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1D75B2" wp14:editId="14EDEA7C">
            <wp:simplePos x="0" y="0"/>
            <wp:positionH relativeFrom="column">
              <wp:posOffset>2694940</wp:posOffset>
            </wp:positionH>
            <wp:positionV relativeFrom="paragraph">
              <wp:posOffset>-568325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ТУМАНОВСКОГО СЕЛЬСКОГО ПОСЕЛЕНИЯ</w:t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ВЯЗЕМСКОГО РАЙОНА СМОЛЕНСКОЙ ОБЛАСТИ</w:t>
      </w: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440560" w:rsidP="00440560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Р А С П О Р Я Ж Е Н И Е </w:t>
      </w:r>
    </w:p>
    <w:p w:rsidR="00440560" w:rsidRDefault="00440560" w:rsidP="00440560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440560" w:rsidRDefault="00440560" w:rsidP="004405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40560" w:rsidRDefault="00717F84" w:rsidP="0044056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___________ </w:t>
      </w:r>
      <w:r w:rsidR="00D91B94">
        <w:rPr>
          <w:rFonts w:eastAsia="Times New Roman"/>
          <w:szCs w:val="24"/>
          <w:lang w:eastAsia="ru-RU"/>
        </w:rPr>
        <w:t>2022</w:t>
      </w:r>
      <w:r w:rsidR="00440560">
        <w:rPr>
          <w:rFonts w:eastAsia="Times New Roman"/>
          <w:szCs w:val="24"/>
          <w:lang w:eastAsia="ru-RU"/>
        </w:rPr>
        <w:t xml:space="preserve">      № _____</w:t>
      </w:r>
    </w:p>
    <w:p w:rsidR="00440560" w:rsidRDefault="00440560" w:rsidP="00440560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село Туманово</w:t>
      </w:r>
    </w:p>
    <w:p w:rsidR="00440560" w:rsidRDefault="00440560" w:rsidP="00440560"/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 утверждении плана работы Администрации Тумановского сельского поселения Вяземского р</w:t>
      </w:r>
      <w:r w:rsidR="00C20037">
        <w:rPr>
          <w:rFonts w:eastAsia="Times New Roman"/>
          <w:szCs w:val="28"/>
          <w:lang w:eastAsia="ru-RU"/>
        </w:rPr>
        <w:t xml:space="preserve">айона Смоленской области на </w:t>
      </w:r>
      <w:r w:rsidR="00D91B94">
        <w:rPr>
          <w:rFonts w:eastAsia="Times New Roman"/>
          <w:szCs w:val="28"/>
          <w:lang w:eastAsia="ru-RU"/>
        </w:rPr>
        <w:t>2022</w:t>
      </w:r>
      <w:r>
        <w:rPr>
          <w:rFonts w:eastAsia="Times New Roman"/>
          <w:szCs w:val="28"/>
          <w:lang w:eastAsia="ru-RU"/>
        </w:rPr>
        <w:t xml:space="preserve"> год</w:t>
      </w:r>
    </w:p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566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план работы Администрации Тумановского сельского поселения Вяземского р</w:t>
      </w:r>
      <w:r w:rsidR="00C20037">
        <w:rPr>
          <w:rFonts w:eastAsia="Times New Roman"/>
          <w:szCs w:val="28"/>
          <w:lang w:eastAsia="ru-RU"/>
        </w:rPr>
        <w:t xml:space="preserve">айона Смоленской области на </w:t>
      </w:r>
      <w:r w:rsidR="00D91B94">
        <w:rPr>
          <w:rFonts w:eastAsia="Times New Roman"/>
          <w:szCs w:val="28"/>
          <w:lang w:eastAsia="ru-RU"/>
        </w:rPr>
        <w:t>2022</w:t>
      </w:r>
      <w:r>
        <w:rPr>
          <w:rFonts w:eastAsia="Times New Roman"/>
          <w:szCs w:val="28"/>
          <w:lang w:eastAsia="ru-RU"/>
        </w:rPr>
        <w:t xml:space="preserve"> год.</w:t>
      </w: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Контроль за исполнением данного распоряжения оставляю за собой.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Тумановского сельского поселения</w:t>
      </w:r>
    </w:p>
    <w:p w:rsidR="00440560" w:rsidRDefault="00440560" w:rsidP="00440560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Вяземского района Смоленской области                                                 </w:t>
      </w:r>
      <w:r>
        <w:rPr>
          <w:rFonts w:eastAsia="Times New Roman"/>
          <w:b/>
          <w:szCs w:val="28"/>
          <w:lang w:eastAsia="ru-RU"/>
        </w:rPr>
        <w:t>М.Г.Гущина</w:t>
      </w: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pacing w:after="0" w:line="240" w:lineRule="auto"/>
        <w:ind w:right="-57" w:firstLine="709"/>
        <w:jc w:val="both"/>
        <w:rPr>
          <w:rFonts w:eastAsia="Times New Roman"/>
          <w:sz w:val="24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5A52DD" w:rsidRDefault="005A52DD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5328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Утвержден  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распоряжением Администрации Тумановского сельского поселения Вяземского района Смо</w:t>
      </w:r>
      <w:r w:rsidR="00532844">
        <w:rPr>
          <w:rFonts w:eastAsia="Times New Roman"/>
          <w:color w:val="000000"/>
          <w:sz w:val="24"/>
          <w:szCs w:val="24"/>
          <w:lang w:eastAsia="ru-RU"/>
        </w:rPr>
        <w:t>ленской области от ___________</w:t>
      </w:r>
      <w:r w:rsidR="00D91B94">
        <w:rPr>
          <w:rFonts w:eastAsia="Times New Roman"/>
          <w:color w:val="000000"/>
          <w:sz w:val="24"/>
          <w:szCs w:val="24"/>
          <w:lang w:eastAsia="ru-RU"/>
        </w:rPr>
        <w:t>2022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№ ______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9361F" w:rsidRDefault="0039361F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ind w:left="524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ПЛАН</w:t>
      </w:r>
    </w:p>
    <w:p w:rsidR="00440560" w:rsidRDefault="00B112BA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работы Администрации</w:t>
      </w:r>
      <w:r w:rsidR="00440560">
        <w:rPr>
          <w:rFonts w:eastAsia="Times New Roman"/>
          <w:b/>
          <w:color w:val="000000"/>
          <w:szCs w:val="28"/>
          <w:lang w:eastAsia="ru-RU"/>
        </w:rPr>
        <w:t xml:space="preserve"> Тумановского сельского поселения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Вяземского р</w:t>
      </w:r>
      <w:r w:rsidR="00532844">
        <w:rPr>
          <w:rFonts w:eastAsia="Times New Roman"/>
          <w:b/>
          <w:color w:val="000000"/>
          <w:szCs w:val="28"/>
          <w:lang w:eastAsia="ru-RU"/>
        </w:rPr>
        <w:t xml:space="preserve">айона Смоленской области на </w:t>
      </w:r>
      <w:r w:rsidR="00D91B94">
        <w:rPr>
          <w:rFonts w:eastAsia="Times New Roman"/>
          <w:b/>
          <w:color w:val="000000"/>
          <w:szCs w:val="28"/>
          <w:lang w:eastAsia="ru-RU"/>
        </w:rPr>
        <w:t>2022</w:t>
      </w:r>
      <w:r>
        <w:rPr>
          <w:rFonts w:eastAsia="Times New Roman"/>
          <w:b/>
          <w:color w:val="000000"/>
          <w:szCs w:val="28"/>
          <w:lang w:eastAsia="ru-RU"/>
        </w:rPr>
        <w:t xml:space="preserve"> год</w:t>
      </w: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440560" w:rsidRDefault="00440560" w:rsidP="00440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345"/>
        <w:gridCol w:w="1561"/>
        <w:gridCol w:w="2550"/>
      </w:tblGrid>
      <w:tr w:rsidR="00440560" w:rsidTr="00C20037">
        <w:trPr>
          <w:trHeight w:val="4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40560" w:rsidTr="00C20037">
        <w:trPr>
          <w:trHeight w:val="490"/>
        </w:trPr>
        <w:tc>
          <w:tcPr>
            <w:tcW w:w="9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</w:tr>
      <w:tr w:rsidR="00440560" w:rsidTr="00C20037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муниципальных правовых актов Главы муниципального образования Тумановского сельского поселения Вяземского района Смоленской области по вопросам компетенции Администрации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специалист 1 категории</w:t>
            </w:r>
          </w:p>
        </w:tc>
      </w:tr>
      <w:tr w:rsidR="00440560" w:rsidTr="00C20037">
        <w:trPr>
          <w:trHeight w:val="6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Реализация муниципальных программ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D91B9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«Об энергосбережение и повышение энер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гетической эффективности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 Тумановского  сельского поселения Вяземского района          Смоленской   области»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на территории  Тумановского сельского поселения Вяземского 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«Развитие и содержание дорожно – транспортного комплекса на территории Тумановского сельского поселения Вяземского район</w:t>
            </w:r>
            <w:r w:rsidR="00D91B9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 Смоленской области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«Развитие малого и среднего предпринимательства на территории Тумановского сельского поселения Вяземского р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айона Смоленской области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Обеспечение мероприятий в области жилищного хозяйства на территории Тумановского сельского поселения Вяземско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го 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Газификация Тумановского сельского поселения Вяземско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го 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развитие систем  коммунальной инфраструктуры Тумановского сельского поселения Вяземского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Главный специалист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территории Ту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>мановского сельского поселения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экстремизма и терроризма, предупреждения межнациональных конфликтов  на территории Тумановского сельского поселения Вяземского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 xml:space="preserve">района Смоленской области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</w:p>
        </w:tc>
      </w:tr>
      <w:tr w:rsidR="00440560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Тумановского сельского поселения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Вязем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комиссий при Администрации сельского поселения:</w:t>
            </w: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Эвакуационной комиссии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Единой (конкурсной, аукционной) комиссии по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проведению конкурсов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Тумановского сельского поселения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комиссии, заместитель Главы МО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0560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Единой комиссии по осуществлению закупок для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нужд Тумановского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Вяземского района Смоленской области</w:t>
            </w:r>
          </w:p>
          <w:p w:rsidR="0039361F" w:rsidRDefault="003936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контрактный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управляющий, заместитель Главы МО</w:t>
            </w:r>
          </w:p>
          <w:p w:rsidR="00440560" w:rsidRDefault="0044056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0560" w:rsidRDefault="00440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F6" w:rsidTr="00C20037">
        <w:trPr>
          <w:trHeight w:val="182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Жилищной комиссии муниципального образования Тумановского сельского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C200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заместитель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Главы муниципального образования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58F6" w:rsidTr="00C20037">
        <w:trPr>
          <w:trHeight w:val="18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Экспертной комиссии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</w:t>
            </w:r>
            <w:r w:rsidR="00C200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образования, заместитель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Главы муниципального образования</w:t>
            </w: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58F6" w:rsidRDefault="005C58F6" w:rsidP="005C58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F536B" w:rsidTr="00C20037">
        <w:trPr>
          <w:trHeight w:val="18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исчислению стажа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FF536B" w:rsidTr="00C20037">
        <w:trPr>
          <w:trHeight w:val="67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Администрации сельского поселения  в рамках полномочий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менеджер В.И.Борисова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жителей поселения услугами транспорта, связи, торговли и бытового обслуживания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границах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9F2D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D6B">
              <w:rPr>
                <w:rFonts w:eastAsia="Times New Roman"/>
                <w:sz w:val="24"/>
                <w:szCs w:val="24"/>
                <w:lang w:eastAsia="ru-RU"/>
              </w:rPr>
              <w:t>зам.Главы</w:t>
            </w:r>
            <w:proofErr w:type="spellEnd"/>
            <w:r w:rsidR="009F2D6B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образования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пожарный инспектор</w:t>
            </w:r>
            <w:r w:rsidR="009F2D6B">
              <w:rPr>
                <w:rFonts w:eastAsia="Times New Roman"/>
                <w:sz w:val="24"/>
                <w:szCs w:val="24"/>
                <w:lang w:eastAsia="ru-RU"/>
              </w:rPr>
              <w:t>, менеджер по работе ГО и ЧС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жителей поселения к социально значимым для поселения работам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совместных профилактических ветеринарных  работ    в ЛПХ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Ветслужба района, старший инспектор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Актуализация сведений     похозяйственного учета ЛПХ путем сплошного подворного обхода</w:t>
            </w:r>
          </w:p>
          <w:p w:rsidR="00C20037" w:rsidRDefault="00C20037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 по 15 июля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Глава муниципального образования, специалист, менеджер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Работа по совершенствованию налогооблагаемой базы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заместитель Главы МО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12BA">
              <w:rPr>
                <w:rFonts w:eastAsia="Times New Roman"/>
                <w:sz w:val="24"/>
                <w:szCs w:val="24"/>
                <w:lang w:eastAsia="ru-RU"/>
              </w:rPr>
              <w:t>ст.менеджер</w:t>
            </w:r>
            <w:proofErr w:type="spellEnd"/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4.8 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Федеральной налоговой службы, Вяземским отделом Управления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>, заместитель Главы МО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Инвентаризация объектов муниципальной собственности и объектов налогообложения на территории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B112B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Глава муниципального образования, старший менеджер </w:t>
            </w:r>
            <w:r w:rsidR="00B112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подготовке жилищно-коммунальной сферы к осенне-зимнему сезону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F536B" w:rsidTr="00C20037">
        <w:trPr>
          <w:trHeight w:val="4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проведению ремонта коммуникаций жилищно-коммунального хозяйства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заявлениями и письмами граждан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ведущий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работы по охране общественного порядка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Главы МО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работ по  предупреждению и ликвидации последствий чрезвычайных ситуаций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Ведение адресного реестра недвижимого имущества, находящегося в границах населенных пунктов поселения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образования, ведущий специалист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1 квартал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1 полугодие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   бюджета  поселения  за 9 месяцев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>Поддержание в актуальном состоянии информации  сайта администрации Тумановского сельского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специалист, ведущий специалист, специалист 1 категории, менеджеры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Проведение собраний граждан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717F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 Главы  муниципального образования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D91B94">
              <w:rPr>
                <w:rFonts w:eastAsia="Times New Roman"/>
                <w:sz w:val="24"/>
                <w:szCs w:val="24"/>
                <w:lang w:eastAsia="ru-RU"/>
              </w:rPr>
              <w:t>работе   за отчетный период 2021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B112BA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первое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решению вопросов местного значения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реже 1 раза в 2 месяца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публичных слушаний: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4.20.1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5A5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местного  бюджета поселения  за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бюджета поселения на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 внесении изменений в Устав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старший менеджер,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Осуществление государственных полномочий по:</w:t>
            </w:r>
          </w:p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ведению первичного воинского учета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F536B" w:rsidRDefault="00FF536B" w:rsidP="00FF53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Ведущий специалист, менеджер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Подготовка проектов решений Совета депутатов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  исполнении   местного  бюджета поселения  за </w:t>
            </w:r>
            <w:r w:rsidR="00D91B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 проекте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</w:t>
            </w:r>
            <w:r w:rsidR="00717F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жета сельского поселения на 2022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15.11.</w:t>
            </w:r>
            <w:r w:rsidR="005A52D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B112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старший менеджер </w:t>
            </w:r>
            <w:r w:rsidR="00B112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 массовые мероприятия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празднования Дня  Победы в Великой Отечественной войне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МБОУ Тумановская СОШ, ДК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празднования «Дня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села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»:</w:t>
            </w:r>
            <w:r w:rsidR="00B112B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с.Туманово</w:t>
            </w:r>
            <w:proofErr w:type="spellEnd"/>
            <w:proofErr w:type="gramEnd"/>
            <w:r w:rsidR="00B112B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с.Ново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Никольское, д.Дмитровка,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с.Царево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Займище, 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 Шуйское</w:t>
            </w: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 - ноябрь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директора СДК </w:t>
            </w:r>
          </w:p>
        </w:tc>
      </w:tr>
      <w:tr w:rsidR="00FF536B" w:rsidTr="00C20037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pacing w:before="100" w:beforeAutospacing="1" w:after="100" w:afterAutospacing="1" w:line="255" w:lineRule="atLeast"/>
              <w:jc w:val="both"/>
              <w:rPr>
                <w:rFonts w:eastAsia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E1E1E"/>
                <w:sz w:val="24"/>
                <w:szCs w:val="24"/>
                <w:lang w:eastAsia="ru-RU"/>
              </w:rPr>
              <w:t xml:space="preserve">Оказание содействия в подготовке и проведению выборов в Вяземский районный совет депутатов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 – март, август -сентябрь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Взаимодействие Администрации поселения с Администрацией муниципального района, органами  государственной власти Смоленской области, иными организациями и учреждениями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 в ежемесячных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межмуниципальных  семинарах  по  организационным вопросам деятельности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F536B" w:rsidTr="00C20037">
        <w:trPr>
          <w:trHeight w:val="46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36B" w:rsidRDefault="00FF536B" w:rsidP="00FF536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областных совещаниях, семинарах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536B" w:rsidRDefault="00FF536B" w:rsidP="00FF53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специалисты администрации</w:t>
            </w:r>
          </w:p>
        </w:tc>
      </w:tr>
    </w:tbl>
    <w:p w:rsidR="00440560" w:rsidRDefault="00440560" w:rsidP="00440560"/>
    <w:p w:rsidR="00440560" w:rsidRDefault="00440560" w:rsidP="00440560"/>
    <w:p w:rsidR="00087FB1" w:rsidRDefault="00087FB1"/>
    <w:sectPr w:rsidR="00087FB1" w:rsidSect="00C2003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0"/>
    <w:rsid w:val="000724B4"/>
    <w:rsid w:val="00087FB1"/>
    <w:rsid w:val="00097104"/>
    <w:rsid w:val="00116544"/>
    <w:rsid w:val="001212DB"/>
    <w:rsid w:val="001C08B6"/>
    <w:rsid w:val="001F368B"/>
    <w:rsid w:val="00261D02"/>
    <w:rsid w:val="002A5DE5"/>
    <w:rsid w:val="002E6767"/>
    <w:rsid w:val="0039361F"/>
    <w:rsid w:val="003A60EC"/>
    <w:rsid w:val="00440560"/>
    <w:rsid w:val="0045510B"/>
    <w:rsid w:val="004946FB"/>
    <w:rsid w:val="00502525"/>
    <w:rsid w:val="00532844"/>
    <w:rsid w:val="00546618"/>
    <w:rsid w:val="00552894"/>
    <w:rsid w:val="005A52DD"/>
    <w:rsid w:val="005C58F6"/>
    <w:rsid w:val="00617F67"/>
    <w:rsid w:val="006C1E85"/>
    <w:rsid w:val="00717F84"/>
    <w:rsid w:val="00750132"/>
    <w:rsid w:val="0078278B"/>
    <w:rsid w:val="00831240"/>
    <w:rsid w:val="00867E1E"/>
    <w:rsid w:val="00887F7A"/>
    <w:rsid w:val="008A5404"/>
    <w:rsid w:val="008D6E57"/>
    <w:rsid w:val="00917E76"/>
    <w:rsid w:val="00952175"/>
    <w:rsid w:val="009D1D5D"/>
    <w:rsid w:val="009F2D6B"/>
    <w:rsid w:val="00B0177A"/>
    <w:rsid w:val="00B112BA"/>
    <w:rsid w:val="00B214A0"/>
    <w:rsid w:val="00B95BAD"/>
    <w:rsid w:val="00C20037"/>
    <w:rsid w:val="00CC54C3"/>
    <w:rsid w:val="00CF33BF"/>
    <w:rsid w:val="00D7202F"/>
    <w:rsid w:val="00D91B94"/>
    <w:rsid w:val="00E23A50"/>
    <w:rsid w:val="00EC1242"/>
    <w:rsid w:val="00EC4943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3CAC"/>
  <w15:chartTrackingRefBased/>
  <w15:docId w15:val="{CD39F6FB-382A-40BF-9C5C-08A9774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60"/>
    <w:pPr>
      <w:spacing w:line="254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2022-01-11T08:46:00Z</cp:lastPrinted>
  <dcterms:created xsi:type="dcterms:W3CDTF">2019-01-21T13:36:00Z</dcterms:created>
  <dcterms:modified xsi:type="dcterms:W3CDTF">2022-01-11T08:46:00Z</dcterms:modified>
</cp:coreProperties>
</file>