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DB" w:rsidRPr="00F475DB" w:rsidRDefault="00F475DB" w:rsidP="00F475DB">
      <w:pPr>
        <w:jc w:val="right"/>
        <w:rPr>
          <w:rFonts w:ascii="Times New Roman" w:hAnsi="Times New Roman" w:cs="Times New Roman"/>
          <w:b/>
          <w:sz w:val="32"/>
          <w:szCs w:val="32"/>
          <w:u w:val="single"/>
          <w:vertAlign w:val="subscript"/>
        </w:rPr>
      </w:pPr>
    </w:p>
    <w:p w:rsidR="000E6FEF" w:rsidRDefault="000E6FEF" w:rsidP="000E6FEF">
      <w:pPr>
        <w:jc w:val="center"/>
        <w:rPr>
          <w:sz w:val="32"/>
          <w:szCs w:val="32"/>
          <w:vertAlign w:val="subscript"/>
        </w:rPr>
      </w:pPr>
      <w:r>
        <w:rPr>
          <w:noProof/>
          <w:sz w:val="28"/>
          <w:szCs w:val="28"/>
        </w:rPr>
        <w:drawing>
          <wp:inline distT="0" distB="0" distL="0" distR="0">
            <wp:extent cx="5238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80D" w:rsidRDefault="0046480D" w:rsidP="0046480D">
      <w:pPr>
        <w:shd w:val="clear" w:color="auto" w:fill="FFFFFF"/>
        <w:tabs>
          <w:tab w:val="left" w:leader="underscore" w:pos="1795"/>
        </w:tabs>
        <w:rPr>
          <w:rFonts w:ascii="Times New Roman" w:hAnsi="Times New Roman" w:cs="Times New Roman"/>
          <w:b/>
          <w:sz w:val="28"/>
          <w:szCs w:val="28"/>
        </w:rPr>
      </w:pPr>
    </w:p>
    <w:p w:rsidR="000E6FEF" w:rsidRDefault="000E6FEF" w:rsidP="0046480D">
      <w:pPr>
        <w:shd w:val="clear" w:color="auto" w:fill="FFFFFF"/>
        <w:tabs>
          <w:tab w:val="left" w:leader="underscore" w:pos="17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46480D">
        <w:rPr>
          <w:rFonts w:ascii="Times New Roman" w:hAnsi="Times New Roman" w:cs="Times New Roman"/>
          <w:b/>
          <w:sz w:val="28"/>
          <w:szCs w:val="28"/>
        </w:rPr>
        <w:t xml:space="preserve"> ТУМАНОВСКОГО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E6FEF" w:rsidRDefault="000E6FEF" w:rsidP="000E6FE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0E6FEF" w:rsidRDefault="000E6FEF" w:rsidP="000E6FE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FEF" w:rsidRDefault="00530798" w:rsidP="000E6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0E6FEF">
        <w:rPr>
          <w:rFonts w:ascii="Times New Roman" w:hAnsi="Times New Roman" w:cs="Times New Roman"/>
          <w:b/>
          <w:sz w:val="28"/>
          <w:szCs w:val="28"/>
        </w:rPr>
        <w:t>Е</w:t>
      </w:r>
    </w:p>
    <w:p w:rsidR="000E6FEF" w:rsidRDefault="000E6FEF" w:rsidP="000E6FE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E6FEF" w:rsidRDefault="00AE566B" w:rsidP="000E6FEF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от 28.12.</w:t>
      </w:r>
      <w:r w:rsidR="00D242E3">
        <w:rPr>
          <w:rFonts w:ascii="Times New Roman" w:eastAsia="Times New Roman" w:hAnsi="Times New Roman" w:cs="Times New Roman"/>
          <w:sz w:val="26"/>
          <w:szCs w:val="26"/>
          <w:lang w:eastAsia="ar-SA"/>
        </w:rPr>
        <w:t>2020  № 26</w:t>
      </w:r>
    </w:p>
    <w:p w:rsidR="000E6FEF" w:rsidRDefault="000E6FEF" w:rsidP="000E6FE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E6FEF" w:rsidRPr="0046480D" w:rsidRDefault="00AC4EEC" w:rsidP="0046480D">
      <w:pPr>
        <w:tabs>
          <w:tab w:val="left" w:pos="3686"/>
        </w:tabs>
        <w:ind w:right="5669"/>
        <w:rPr>
          <w:rFonts w:ascii="Times New Roman" w:eastAsia="Times New Roman" w:hAnsi="Times New Roman" w:cs="Times New Roman"/>
          <w:sz w:val="28"/>
          <w:szCs w:val="28"/>
        </w:rPr>
      </w:pPr>
      <w:r w:rsidRPr="00AC4EEC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проведения внеш</w:t>
      </w:r>
      <w:r w:rsidR="0046480D">
        <w:rPr>
          <w:rFonts w:ascii="Times New Roman" w:eastAsia="Times New Roman" w:hAnsi="Times New Roman" w:cs="Times New Roman"/>
          <w:sz w:val="28"/>
          <w:szCs w:val="28"/>
        </w:rPr>
        <w:t xml:space="preserve">ней проверки годового отчета об </w:t>
      </w:r>
      <w:r w:rsidRPr="00AC4EEC">
        <w:rPr>
          <w:rFonts w:ascii="Times New Roman" w:eastAsia="Times New Roman" w:hAnsi="Times New Roman" w:cs="Times New Roman"/>
          <w:sz w:val="28"/>
          <w:szCs w:val="28"/>
        </w:rPr>
        <w:t>ис</w:t>
      </w:r>
      <w:r w:rsidR="0046480D">
        <w:rPr>
          <w:rFonts w:ascii="Times New Roman" w:eastAsia="Times New Roman" w:hAnsi="Times New Roman" w:cs="Times New Roman"/>
          <w:sz w:val="28"/>
          <w:szCs w:val="28"/>
        </w:rPr>
        <w:t>полнении бюджета Тумановского</w:t>
      </w:r>
      <w:r w:rsidRPr="00AC4EE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</w:p>
    <w:p w:rsidR="00530798" w:rsidRDefault="00530798" w:rsidP="000E6FEF">
      <w:pPr>
        <w:pStyle w:val="ConsPlusNormal"/>
        <w:ind w:firstLine="709"/>
        <w:jc w:val="both"/>
        <w:rPr>
          <w:rFonts w:eastAsia="Times New Roman"/>
        </w:rPr>
      </w:pPr>
    </w:p>
    <w:p w:rsidR="00AC4EEC" w:rsidRDefault="00AC4EEC" w:rsidP="00AC4EEC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C4EEC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</w:t>
      </w:r>
      <w:r w:rsidR="0046480D">
        <w:rPr>
          <w:rFonts w:ascii="Times New Roman" w:eastAsia="Times New Roman" w:hAnsi="Times New Roman" w:cs="Times New Roman"/>
          <w:color w:val="auto"/>
          <w:sz w:val="28"/>
          <w:szCs w:val="28"/>
        </w:rPr>
        <w:t>дствуясь Уставом Тумановского</w:t>
      </w:r>
      <w:r w:rsidRPr="00AC4E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Вяземского района Смоленской области, Положением о бюдж</w:t>
      </w:r>
      <w:r w:rsidR="004648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етном процессе в Тумановском </w:t>
      </w:r>
      <w:r w:rsidRPr="00AC4EEC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сельском поселении Вяземского района Смоленской области</w:t>
      </w:r>
    </w:p>
    <w:p w:rsidR="00AC4EEC" w:rsidRDefault="00AC4EEC" w:rsidP="00AC4EEC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C4EEC" w:rsidRPr="00AC4EEC" w:rsidRDefault="00AC4EEC" w:rsidP="00AC4EEC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Совет депутатов</w:t>
      </w:r>
      <w:r w:rsidR="00B3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Тумановского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Вяземского района Смоленской области</w:t>
      </w:r>
    </w:p>
    <w:p w:rsidR="00AC4EEC" w:rsidRPr="00BE550B" w:rsidRDefault="00AC4EEC" w:rsidP="00AC4EEC">
      <w:pPr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_GoBack"/>
      <w:r w:rsidRPr="00BE550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РЕШИЛ:</w:t>
      </w:r>
    </w:p>
    <w:bookmarkEnd w:id="0"/>
    <w:p w:rsidR="00AC4EEC" w:rsidRPr="00AC4EEC" w:rsidRDefault="00AC4EEC" w:rsidP="00AC4EEC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C4E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Утвердить Порядок проведения внешней проверки годового отчета </w:t>
      </w:r>
      <w:r w:rsidR="002A7EF0">
        <w:rPr>
          <w:rFonts w:ascii="Times New Roman" w:eastAsia="Times New Roman" w:hAnsi="Times New Roman" w:cs="Times New Roman"/>
          <w:color w:val="auto"/>
          <w:sz w:val="28"/>
          <w:szCs w:val="28"/>
        </w:rPr>
        <w:t>Тумановского</w:t>
      </w:r>
      <w:r w:rsidRPr="00AC4E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Вяземского района Смоленской области (прилагается).</w:t>
      </w:r>
    </w:p>
    <w:p w:rsidR="00AC4EEC" w:rsidRDefault="00AC4EEC" w:rsidP="00AC4EEC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C4E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Настоящее решение вступает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силу после его</w:t>
      </w:r>
      <w:r w:rsidR="00B33D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принятия </w:t>
      </w:r>
      <w:r w:rsidR="001C32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 размещения</w:t>
      </w:r>
      <w:r w:rsidRPr="00AC4E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официальном сай</w:t>
      </w:r>
      <w:r w:rsidR="00B33DA4">
        <w:rPr>
          <w:rFonts w:ascii="Times New Roman" w:eastAsia="Times New Roman" w:hAnsi="Times New Roman" w:cs="Times New Roman"/>
          <w:color w:val="auto"/>
          <w:sz w:val="28"/>
          <w:szCs w:val="28"/>
        </w:rPr>
        <w:t>те Администрации Тумановского</w:t>
      </w:r>
      <w:r w:rsidRPr="00AC4E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Вяземского района Смоленской области</w:t>
      </w:r>
      <w:r w:rsidR="00B33DA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C4EEC" w:rsidRDefault="00AC4EEC" w:rsidP="00AC4EEC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C4EEC" w:rsidRPr="00AC4EEC" w:rsidRDefault="00AC4EEC" w:rsidP="00AC4EEC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2F52" w:rsidRDefault="002D2F52" w:rsidP="002D2F5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6FEF" w:rsidRPr="00A9480D" w:rsidRDefault="00A9480D" w:rsidP="002D2F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</w:t>
      </w:r>
      <w:r w:rsidR="000E6FEF" w:rsidRPr="00A9480D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</w:t>
      </w:r>
    </w:p>
    <w:p w:rsidR="000E6FEF" w:rsidRPr="00A9480D" w:rsidRDefault="001C32AB" w:rsidP="002D2F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Тумановского</w:t>
      </w:r>
      <w:r w:rsidR="000E6FEF" w:rsidRPr="00A948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0E6FEF" w:rsidRDefault="000E6FEF" w:rsidP="002D2F5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80D">
        <w:rPr>
          <w:rFonts w:ascii="Times New Roman" w:eastAsia="Times New Roman" w:hAnsi="Times New Roman" w:cs="Times New Roman"/>
          <w:sz w:val="28"/>
          <w:szCs w:val="28"/>
        </w:rPr>
        <w:t>Вяземского района Смоленской области</w:t>
      </w:r>
      <w:r w:rsidR="001C32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1C32AB" w:rsidRPr="001C32AB">
        <w:rPr>
          <w:rFonts w:ascii="Times New Roman" w:eastAsia="Times New Roman" w:hAnsi="Times New Roman" w:cs="Times New Roman"/>
          <w:b/>
          <w:sz w:val="28"/>
          <w:szCs w:val="28"/>
        </w:rPr>
        <w:t>М.Г.Гущина</w:t>
      </w:r>
    </w:p>
    <w:p w:rsidR="00AC4EEC" w:rsidRDefault="00AC4EEC" w:rsidP="002D2F5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EEC" w:rsidRDefault="00AC4EEC" w:rsidP="002D2F5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EEC" w:rsidRDefault="00AC4EEC" w:rsidP="002D2F5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EEC" w:rsidRDefault="00AC4EEC" w:rsidP="002D2F5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EEC" w:rsidRDefault="00AC4EEC" w:rsidP="002D2F5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A88" w:rsidRDefault="00655A88" w:rsidP="002D2F5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EEC" w:rsidRPr="00AC4EEC" w:rsidRDefault="00AC4EEC" w:rsidP="00AC4EEC">
      <w:pPr>
        <w:jc w:val="right"/>
        <w:rPr>
          <w:rFonts w:ascii="Times New Roman" w:hAnsi="Times New Roman" w:cs="Times New Roman"/>
        </w:rPr>
      </w:pPr>
      <w:r w:rsidRPr="00AC4EEC">
        <w:rPr>
          <w:rFonts w:ascii="Times New Roman" w:hAnsi="Times New Roman" w:cs="Times New Roman"/>
        </w:rPr>
        <w:lastRenderedPageBreak/>
        <w:t>УТВЕРЖДЕН</w:t>
      </w:r>
    </w:p>
    <w:p w:rsidR="00AC4EEC" w:rsidRPr="00AC4EEC" w:rsidRDefault="00AC4EEC" w:rsidP="00AC4EEC">
      <w:pPr>
        <w:jc w:val="right"/>
        <w:rPr>
          <w:rFonts w:ascii="Times New Roman" w:hAnsi="Times New Roman" w:cs="Times New Roman"/>
        </w:rPr>
      </w:pPr>
      <w:r w:rsidRPr="00AC4EEC">
        <w:rPr>
          <w:rFonts w:ascii="Times New Roman" w:hAnsi="Times New Roman" w:cs="Times New Roman"/>
        </w:rPr>
        <w:t xml:space="preserve">решением Совета депутатов </w:t>
      </w:r>
    </w:p>
    <w:p w:rsidR="00AC4EEC" w:rsidRPr="00AC4EEC" w:rsidRDefault="002A7EF0" w:rsidP="00AC4EE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Тумановского</w:t>
      </w:r>
      <w:r w:rsidR="00AC4EEC" w:rsidRPr="00AC4EEC">
        <w:rPr>
          <w:rFonts w:ascii="Times New Roman" w:hAnsi="Times New Roman" w:cs="Times New Roman"/>
        </w:rPr>
        <w:t xml:space="preserve"> сельского поселения</w:t>
      </w:r>
    </w:p>
    <w:p w:rsidR="00AC4EEC" w:rsidRDefault="00AC4EEC" w:rsidP="00AC4EEC">
      <w:pPr>
        <w:jc w:val="right"/>
        <w:rPr>
          <w:rFonts w:ascii="Times New Roman" w:hAnsi="Times New Roman" w:cs="Times New Roman"/>
        </w:rPr>
      </w:pPr>
      <w:r w:rsidRPr="00AC4EEC">
        <w:rPr>
          <w:rFonts w:ascii="Times New Roman" w:hAnsi="Times New Roman" w:cs="Times New Roman"/>
        </w:rPr>
        <w:t xml:space="preserve">Вяземского района Смоленской области </w:t>
      </w:r>
    </w:p>
    <w:p w:rsidR="00AC4EEC" w:rsidRPr="00AC4EEC" w:rsidRDefault="00AE566B" w:rsidP="00AC4EE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28.12.2020 № 26</w:t>
      </w:r>
    </w:p>
    <w:p w:rsidR="00AC4EEC" w:rsidRDefault="00AC4EEC" w:rsidP="00AC4EEC">
      <w:pPr>
        <w:spacing w:after="200"/>
        <w:ind w:firstLine="709"/>
        <w:rPr>
          <w:rFonts w:ascii="Times New Roman" w:eastAsia="Times New Roman CYR" w:hAnsi="Times New Roman" w:cs="Times New Roman"/>
          <w:b/>
          <w:bCs/>
          <w:color w:val="auto"/>
        </w:rPr>
      </w:pPr>
    </w:p>
    <w:p w:rsidR="00AC4EEC" w:rsidRDefault="00AC4EEC" w:rsidP="00AC4EEC">
      <w:pPr>
        <w:spacing w:after="200"/>
        <w:ind w:firstLine="709"/>
        <w:rPr>
          <w:rFonts w:ascii="Times New Roman" w:eastAsia="Times New Roman CYR" w:hAnsi="Times New Roman" w:cs="Times New Roman"/>
          <w:b/>
          <w:bCs/>
          <w:color w:val="auto"/>
        </w:rPr>
      </w:pPr>
    </w:p>
    <w:p w:rsidR="00AC4EEC" w:rsidRPr="00AC4EEC" w:rsidRDefault="00AC4EEC" w:rsidP="00AC4EEC">
      <w:pPr>
        <w:spacing w:after="200"/>
        <w:ind w:firstLine="709"/>
        <w:jc w:val="center"/>
        <w:rPr>
          <w:rFonts w:ascii="Times New Roman" w:eastAsia="Times New Roman CYR" w:hAnsi="Times New Roman" w:cs="Times New Roman"/>
          <w:b/>
          <w:bCs/>
          <w:color w:val="auto"/>
          <w:sz w:val="28"/>
          <w:szCs w:val="28"/>
        </w:rPr>
      </w:pPr>
      <w:r w:rsidRPr="00AC4EEC">
        <w:rPr>
          <w:rFonts w:ascii="Times New Roman" w:eastAsia="Times New Roman CYR" w:hAnsi="Times New Roman" w:cs="Times New Roman"/>
          <w:b/>
          <w:bCs/>
          <w:color w:val="auto"/>
          <w:sz w:val="28"/>
          <w:szCs w:val="28"/>
        </w:rPr>
        <w:t>ПОРЯДОК</w:t>
      </w:r>
      <w:r w:rsidRPr="00AC4EEC">
        <w:rPr>
          <w:rFonts w:ascii="Times New Roman" w:eastAsia="Times New Roman CYR" w:hAnsi="Times New Roman" w:cs="Times New Roman"/>
          <w:b/>
          <w:bCs/>
          <w:color w:val="auto"/>
          <w:sz w:val="28"/>
          <w:szCs w:val="28"/>
        </w:rPr>
        <w:br/>
        <w:t xml:space="preserve">проведения внешней проверки годового отчета об исполнении бюджета </w:t>
      </w:r>
      <w:r w:rsidR="002A7EF0">
        <w:rPr>
          <w:rFonts w:ascii="Times New Roman" w:eastAsia="Times New Roman CYR" w:hAnsi="Times New Roman" w:cs="Times New Roman"/>
          <w:b/>
          <w:bCs/>
          <w:color w:val="auto"/>
          <w:sz w:val="28"/>
          <w:szCs w:val="28"/>
        </w:rPr>
        <w:t>Тумановского</w:t>
      </w:r>
      <w:r w:rsidRPr="00AC4EEC">
        <w:rPr>
          <w:rFonts w:ascii="Times New Roman" w:eastAsia="Times New Roman CYR" w:hAnsi="Times New Roman" w:cs="Times New Roman"/>
          <w:b/>
          <w:bCs/>
          <w:color w:val="auto"/>
          <w:sz w:val="28"/>
          <w:szCs w:val="28"/>
        </w:rPr>
        <w:t xml:space="preserve"> сельского поселения Вяземского района Смоленской области</w:t>
      </w:r>
    </w:p>
    <w:p w:rsidR="00AC4EEC" w:rsidRPr="00AC4EEC" w:rsidRDefault="00AC4EEC" w:rsidP="00AC4EEC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AC4EEC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1. Настоящий Порядок проведения внешней проверки годового отчета об исполнении бюджета </w:t>
      </w:r>
      <w:r w:rsidR="002A7EF0">
        <w:rPr>
          <w:rFonts w:ascii="Times New Roman" w:eastAsia="Times New Roman CYR" w:hAnsi="Times New Roman" w:cs="Times New Roman"/>
          <w:color w:val="auto"/>
          <w:sz w:val="28"/>
          <w:szCs w:val="28"/>
        </w:rPr>
        <w:t>Тумановского</w:t>
      </w:r>
      <w:r w:rsidRPr="00AC4EEC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 сельского поселения Вяземского района Смоленской области (далее – Порядок) разработан в соответствии с требованиями </w:t>
      </w:r>
      <w:hyperlink r:id="rId9" w:anchor="/document/99/901714433/ZA00M9G2MV/" w:history="1">
        <w:r w:rsidRPr="00AC4EEC">
          <w:rPr>
            <w:rStyle w:val="a3"/>
            <w:rFonts w:ascii="Times New Roman" w:eastAsia="Times New Roman CYR" w:hAnsi="Times New Roman" w:cs="Times New Roman"/>
            <w:sz w:val="28"/>
            <w:szCs w:val="28"/>
          </w:rPr>
          <w:t>статьи 264.4</w:t>
        </w:r>
      </w:hyperlink>
      <w:r w:rsidRPr="00AC4EEC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 Бюджетного кодекса Российской Федерации, Положением о бюд</w:t>
      </w:r>
      <w:r w:rsidR="002A7EF0">
        <w:rPr>
          <w:rFonts w:ascii="Times New Roman" w:eastAsia="Times New Roman CYR" w:hAnsi="Times New Roman" w:cs="Times New Roman"/>
          <w:color w:val="auto"/>
          <w:sz w:val="28"/>
          <w:szCs w:val="28"/>
        </w:rPr>
        <w:t>жетном процессе в Тумановском</w:t>
      </w:r>
      <w:r w:rsidRPr="00AC4EEC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 сельском поселении Вяземского района Смоленской области.</w:t>
      </w:r>
    </w:p>
    <w:p w:rsidR="00AC4EEC" w:rsidRPr="00AC4EEC" w:rsidRDefault="00AC4EEC" w:rsidP="00AC4EEC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AC4EEC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2. Годовой отчет об исполнении бюджета </w:t>
      </w:r>
      <w:r w:rsidR="002A7EF0">
        <w:rPr>
          <w:rFonts w:ascii="Times New Roman" w:eastAsia="Times New Roman CYR" w:hAnsi="Times New Roman" w:cs="Times New Roman"/>
          <w:color w:val="auto"/>
          <w:sz w:val="28"/>
          <w:szCs w:val="28"/>
        </w:rPr>
        <w:t>Тумановского</w:t>
      </w:r>
      <w:r w:rsidRPr="00AC4EEC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 сельского поселения Вяземского района Смоленской области (далее – годовой отчет об исполнении бюджета) до его рассмотрения Советом депутатов </w:t>
      </w:r>
      <w:r w:rsidR="002A7EF0">
        <w:rPr>
          <w:rFonts w:ascii="Times New Roman" w:eastAsia="Times New Roman CYR" w:hAnsi="Times New Roman" w:cs="Times New Roman"/>
          <w:color w:val="auto"/>
          <w:sz w:val="28"/>
          <w:szCs w:val="28"/>
        </w:rPr>
        <w:t>Тумановского</w:t>
      </w:r>
      <w:r w:rsidRPr="00AC4EEC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 сельского поселения Вяземского района Смоленской области подлежит обязательной внешней проверке, которая включает:</w:t>
      </w:r>
    </w:p>
    <w:p w:rsidR="00AC4EEC" w:rsidRPr="00AC4EEC" w:rsidRDefault="00AC4EEC" w:rsidP="00AC4EEC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AC4EEC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- внешнюю проверку отчетности главных администраторов, администраторов доходов, главных администраторов источников покрытия дефицита, главных распорядителей, распорядителей и получателей средств бюджета </w:t>
      </w:r>
      <w:r w:rsidR="002A7EF0">
        <w:rPr>
          <w:rFonts w:ascii="Times New Roman" w:eastAsia="Times New Roman CYR" w:hAnsi="Times New Roman" w:cs="Times New Roman"/>
          <w:color w:val="auto"/>
          <w:sz w:val="28"/>
          <w:szCs w:val="28"/>
        </w:rPr>
        <w:t>Тумановского</w:t>
      </w:r>
      <w:r w:rsidRPr="00AC4EEC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 сельского поселения Вяземского района Смоленской области;</w:t>
      </w:r>
    </w:p>
    <w:p w:rsidR="00AC4EEC" w:rsidRPr="00AC4EEC" w:rsidRDefault="00AC4EEC" w:rsidP="00AC4EEC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AC4EEC">
        <w:rPr>
          <w:rFonts w:ascii="Times New Roman" w:eastAsia="Times New Roman CYR" w:hAnsi="Times New Roman" w:cs="Times New Roman"/>
          <w:color w:val="auto"/>
          <w:sz w:val="28"/>
          <w:szCs w:val="28"/>
        </w:rPr>
        <w:t>- подготовку заключения на годовой отчет об исполнении бюджета.</w:t>
      </w:r>
    </w:p>
    <w:p w:rsidR="00AC4EEC" w:rsidRPr="00AC4EEC" w:rsidRDefault="00AC4EEC" w:rsidP="00AC4EEC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AC4EEC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3. Внешняя проверка годового отчета об исполнении бюджета </w:t>
      </w:r>
      <w:r w:rsidR="002A7EF0">
        <w:rPr>
          <w:rFonts w:ascii="Times New Roman" w:eastAsia="Times New Roman CYR" w:hAnsi="Times New Roman" w:cs="Times New Roman"/>
          <w:color w:val="auto"/>
          <w:sz w:val="28"/>
          <w:szCs w:val="28"/>
        </w:rPr>
        <w:t>Тумановского</w:t>
      </w:r>
      <w:r w:rsidRPr="00AC4EEC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 сельского поселения Вяземского района Смоленской области осуществляется Контрольно-ревизионной комиссией муниципального образования «Вяземский район» Смоленской области (далее – Контрольно-ревизионная комиссия).</w:t>
      </w:r>
    </w:p>
    <w:p w:rsidR="00AC4EEC" w:rsidRPr="00AC4EEC" w:rsidRDefault="00AC4EEC" w:rsidP="00AC4EEC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AC4EEC">
        <w:rPr>
          <w:rFonts w:ascii="Times New Roman" w:eastAsia="Times New Roman CYR" w:hAnsi="Times New Roman" w:cs="Times New Roman"/>
          <w:color w:val="auto"/>
          <w:sz w:val="28"/>
          <w:szCs w:val="28"/>
        </w:rPr>
        <w:t>4. Целью внешней проверки годового отчета об исполнении бюджета является:</w:t>
      </w:r>
    </w:p>
    <w:p w:rsidR="00AC4EEC" w:rsidRPr="00AC4EEC" w:rsidRDefault="00AC4EEC" w:rsidP="00AC4EEC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AC4EEC">
        <w:rPr>
          <w:rFonts w:ascii="Times New Roman" w:eastAsia="Times New Roman CYR" w:hAnsi="Times New Roman" w:cs="Times New Roman"/>
          <w:color w:val="auto"/>
          <w:sz w:val="28"/>
          <w:szCs w:val="28"/>
        </w:rPr>
        <w:t>- установление соответствия исполнения бюджета утвержденным показателям на отчетный финансовый год;</w:t>
      </w:r>
    </w:p>
    <w:p w:rsidR="00AC4EEC" w:rsidRPr="00AC4EEC" w:rsidRDefault="00AC4EEC" w:rsidP="00AC4EEC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AC4EEC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- проверка соблюдения бюджетного законодательства, в том числе </w:t>
      </w:r>
      <w:hyperlink r:id="rId10" w:anchor="/document/99/901714433/" w:history="1">
        <w:r w:rsidRPr="00AC4EEC">
          <w:rPr>
            <w:rStyle w:val="a3"/>
            <w:rFonts w:ascii="Times New Roman" w:eastAsia="Times New Roman CYR" w:hAnsi="Times New Roman" w:cs="Times New Roman"/>
            <w:sz w:val="28"/>
            <w:szCs w:val="28"/>
          </w:rPr>
          <w:t>Бюджетного кодекса Российской Федерации</w:t>
        </w:r>
      </w:hyperlink>
      <w:r w:rsidRPr="00AC4EEC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, Положения о бюджетном процессе в </w:t>
      </w:r>
      <w:r w:rsidR="002A7EF0">
        <w:rPr>
          <w:rFonts w:ascii="Times New Roman" w:eastAsia="Times New Roman CYR" w:hAnsi="Times New Roman" w:cs="Times New Roman"/>
          <w:color w:val="auto"/>
          <w:sz w:val="28"/>
          <w:szCs w:val="28"/>
        </w:rPr>
        <w:t>Тумановского</w:t>
      </w:r>
      <w:r w:rsidRPr="00AC4EEC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 сельского поселения Вяземского района Смоленской области, иных </w:t>
      </w:r>
      <w:r w:rsidRPr="00AC4EEC">
        <w:rPr>
          <w:rFonts w:ascii="Times New Roman" w:eastAsia="Times New Roman CYR" w:hAnsi="Times New Roman" w:cs="Times New Roman"/>
          <w:color w:val="auto"/>
          <w:sz w:val="28"/>
          <w:szCs w:val="28"/>
        </w:rPr>
        <w:lastRenderedPageBreak/>
        <w:t>муниципальных правовых актов органов местного самоуправления, касающихся бюдж</w:t>
      </w:r>
      <w:r w:rsidR="002A7EF0">
        <w:rPr>
          <w:rFonts w:ascii="Times New Roman" w:eastAsia="Times New Roman CYR" w:hAnsi="Times New Roman" w:cs="Times New Roman"/>
          <w:color w:val="auto"/>
          <w:sz w:val="28"/>
          <w:szCs w:val="28"/>
        </w:rPr>
        <w:t>етного процесса в Тумановском</w:t>
      </w:r>
      <w:r w:rsidRPr="00AC4EEC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 сельском поселении Вяземского района Смоленской области;</w:t>
      </w:r>
    </w:p>
    <w:p w:rsidR="00AC4EEC" w:rsidRPr="00AC4EEC" w:rsidRDefault="00AC4EEC" w:rsidP="00AC4EEC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AC4EEC">
        <w:rPr>
          <w:rFonts w:ascii="Times New Roman" w:eastAsia="Times New Roman CYR" w:hAnsi="Times New Roman" w:cs="Times New Roman"/>
          <w:color w:val="auto"/>
          <w:sz w:val="28"/>
          <w:szCs w:val="28"/>
        </w:rPr>
        <w:t>- выражение мотивированного мнения Контрольно-ревизионной комиссии по отчету об исполнении бюджета.</w:t>
      </w:r>
    </w:p>
    <w:p w:rsidR="00AC4EEC" w:rsidRPr="00AC4EEC" w:rsidRDefault="00AC4EEC" w:rsidP="00AC4EEC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AC4EEC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5. Администрация </w:t>
      </w:r>
      <w:r w:rsidR="002A7EF0">
        <w:rPr>
          <w:rFonts w:ascii="Times New Roman" w:eastAsia="Times New Roman CYR" w:hAnsi="Times New Roman" w:cs="Times New Roman"/>
          <w:color w:val="auto"/>
          <w:sz w:val="28"/>
          <w:szCs w:val="28"/>
        </w:rPr>
        <w:t>Тумановского</w:t>
      </w:r>
      <w:r w:rsidRPr="00AC4EEC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 сельского поселения Вяземского района Смоленской области представляет годовой отчет об исполнении бюджета </w:t>
      </w:r>
      <w:r w:rsidR="002A7EF0">
        <w:rPr>
          <w:rFonts w:ascii="Times New Roman" w:eastAsia="Times New Roman CYR" w:hAnsi="Times New Roman" w:cs="Times New Roman"/>
          <w:color w:val="auto"/>
          <w:sz w:val="28"/>
          <w:szCs w:val="28"/>
        </w:rPr>
        <w:t>Тумановского</w:t>
      </w:r>
      <w:r w:rsidRPr="00AC4EEC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 сельского поселения Вяземского района Смоленской области (далее – бюджет сельского поселения) за истекший финансовый год для подгот</w:t>
      </w:r>
      <w:r w:rsidR="00BC10B3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овки заключения на него в Совет </w:t>
      </w:r>
      <w:r w:rsidRPr="00AC4EEC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депутатов </w:t>
      </w:r>
      <w:r w:rsidR="002A7EF0">
        <w:rPr>
          <w:rFonts w:ascii="Times New Roman" w:eastAsia="Times New Roman CYR" w:hAnsi="Times New Roman" w:cs="Times New Roman"/>
          <w:color w:val="auto"/>
          <w:sz w:val="28"/>
          <w:szCs w:val="28"/>
        </w:rPr>
        <w:t>Тумановского</w:t>
      </w:r>
      <w:r w:rsidRPr="00AC4EEC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 сельского поселения Вяземского район не позднее 1 апреля текущего года для последующего направления в Контрольно-ревизионную комиссию.</w:t>
      </w:r>
    </w:p>
    <w:p w:rsidR="00AC4EEC" w:rsidRPr="00AC4EEC" w:rsidRDefault="00AC4EEC" w:rsidP="00AC4EEC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AC4EEC">
        <w:rPr>
          <w:rFonts w:ascii="Times New Roman" w:eastAsia="Times New Roman CYR" w:hAnsi="Times New Roman" w:cs="Times New Roman"/>
          <w:color w:val="auto"/>
          <w:sz w:val="28"/>
          <w:szCs w:val="28"/>
        </w:rPr>
        <w:t>Одновременно с годовым отчетом об исполнении бюджета в контрольно-ревизионную комиссию направляются материалы, необходимые для проведения внешней проверки годового отчета об исполн</w:t>
      </w:r>
      <w:r>
        <w:rPr>
          <w:rFonts w:ascii="Times New Roman" w:eastAsia="Times New Roman CYR" w:hAnsi="Times New Roman" w:cs="Times New Roman"/>
          <w:color w:val="auto"/>
          <w:sz w:val="28"/>
          <w:szCs w:val="28"/>
        </w:rPr>
        <w:t>ении бюджета согласно</w:t>
      </w:r>
      <w:r w:rsidR="00BC10B3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eastAsia="Times New Roman CYR" w:hAnsi="Times New Roman" w:cs="Times New Roman"/>
          <w:color w:val="auto"/>
          <w:sz w:val="28"/>
          <w:szCs w:val="28"/>
        </w:rPr>
        <w:t>приложения</w:t>
      </w:r>
      <w:r w:rsidRPr="00AC4EEC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 к настоящему Порядку.</w:t>
      </w:r>
    </w:p>
    <w:p w:rsidR="00AC4EEC" w:rsidRPr="00AC4EEC" w:rsidRDefault="00AC4EEC" w:rsidP="00AC4EEC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AC4EEC">
        <w:rPr>
          <w:rFonts w:ascii="Times New Roman" w:eastAsia="Times New Roman CYR" w:hAnsi="Times New Roman" w:cs="Times New Roman"/>
          <w:color w:val="auto"/>
          <w:sz w:val="28"/>
          <w:szCs w:val="28"/>
        </w:rPr>
        <w:t>6. Проведение внешней проверки предполагает решение следующих задач:</w:t>
      </w:r>
    </w:p>
    <w:p w:rsidR="00AC4EEC" w:rsidRPr="00AC4EEC" w:rsidRDefault="00AC4EEC" w:rsidP="00AC4EEC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AC4EEC">
        <w:rPr>
          <w:rFonts w:ascii="Times New Roman" w:eastAsia="Times New Roman CYR" w:hAnsi="Times New Roman" w:cs="Times New Roman"/>
          <w:color w:val="auto"/>
          <w:sz w:val="28"/>
          <w:szCs w:val="28"/>
        </w:rPr>
        <w:t>- проверка состава и содержания форм годовой бюджетной отчетности главных администраторов и главных распорядителей средств бюджета;</w:t>
      </w:r>
    </w:p>
    <w:p w:rsidR="00AC4EEC" w:rsidRPr="00AC4EEC" w:rsidRDefault="00AC4EEC" w:rsidP="00AC4EEC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AC4EEC">
        <w:rPr>
          <w:rFonts w:ascii="Times New Roman" w:eastAsia="Times New Roman CYR" w:hAnsi="Times New Roman" w:cs="Times New Roman"/>
          <w:color w:val="auto"/>
          <w:sz w:val="28"/>
          <w:szCs w:val="28"/>
        </w:rPr>
        <w:t>- проведение сравнительного анализа и сопоставление полученных данных годовой бюджетной отчетности главных распорядителей и главных администраторов средств бюджета с показателями, утвержденными решением о бюджете на отчетный финансовый год, сводной бюджетной росписи и показателями, содержащимися в отчете об исполнении бюджета;</w:t>
      </w:r>
    </w:p>
    <w:p w:rsidR="00AC4EEC" w:rsidRPr="00AC4EEC" w:rsidRDefault="00AC4EEC" w:rsidP="00AC4EEC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AC4EEC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- установление соответствия исполнения бюджета </w:t>
      </w:r>
      <w:hyperlink r:id="rId11" w:anchor="/document/99/901714433/" w:history="1">
        <w:r w:rsidRPr="00AC4EEC">
          <w:rPr>
            <w:rStyle w:val="a3"/>
            <w:rFonts w:ascii="Times New Roman" w:eastAsia="Times New Roman CYR" w:hAnsi="Times New Roman" w:cs="Times New Roman"/>
            <w:sz w:val="28"/>
            <w:szCs w:val="28"/>
          </w:rPr>
          <w:t>Бюджетному кодексу Российской Федерации</w:t>
        </w:r>
      </w:hyperlink>
      <w:r w:rsidRPr="00AC4EEC">
        <w:rPr>
          <w:rFonts w:ascii="Times New Roman" w:eastAsia="Times New Roman CYR" w:hAnsi="Times New Roman" w:cs="Times New Roman"/>
          <w:color w:val="auto"/>
          <w:sz w:val="28"/>
          <w:szCs w:val="28"/>
        </w:rPr>
        <w:t>, Положению о бюд</w:t>
      </w:r>
      <w:r w:rsidR="002A7EF0">
        <w:rPr>
          <w:rFonts w:ascii="Times New Roman" w:eastAsia="Times New Roman CYR" w:hAnsi="Times New Roman" w:cs="Times New Roman"/>
          <w:color w:val="auto"/>
          <w:sz w:val="28"/>
          <w:szCs w:val="28"/>
        </w:rPr>
        <w:t>жетном процессе в Тумановском</w:t>
      </w:r>
      <w:r w:rsidRPr="00AC4EEC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 сельском поселении Вяземского района Смоленской области, иным муниципальным правовым актам, касающимся бюджетного процесса в </w:t>
      </w:r>
      <w:r w:rsidR="002A7EF0">
        <w:rPr>
          <w:rFonts w:ascii="Times New Roman" w:eastAsia="Times New Roman CYR" w:hAnsi="Times New Roman" w:cs="Times New Roman"/>
          <w:color w:val="auto"/>
          <w:sz w:val="28"/>
          <w:szCs w:val="28"/>
        </w:rPr>
        <w:t>Тумановского</w:t>
      </w:r>
      <w:r w:rsidRPr="00AC4EEC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 сельского поселения Вяземского района Смоленской области. </w:t>
      </w:r>
    </w:p>
    <w:p w:rsidR="00AC4EEC" w:rsidRPr="0003656E" w:rsidRDefault="00AC4EEC" w:rsidP="0003656E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7. Бюджетная отчетность Администрации </w:t>
      </w:r>
      <w:r w:rsidR="002A7EF0">
        <w:rPr>
          <w:rFonts w:ascii="Times New Roman" w:eastAsia="Times New Roman CYR" w:hAnsi="Times New Roman" w:cs="Times New Roman"/>
          <w:color w:val="auto"/>
          <w:sz w:val="28"/>
          <w:szCs w:val="28"/>
        </w:rPr>
        <w:t>Тумановского</w:t>
      </w: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 сельского поселения Вяземского района Смоленской области, как органа, организующего исполнение бюджета сельского поселения, включает:</w:t>
      </w:r>
    </w:p>
    <w:p w:rsidR="00AC4EEC" w:rsidRPr="0003656E" w:rsidRDefault="00AC4EEC" w:rsidP="0003656E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>- отчет об исполнении бюджета;</w:t>
      </w:r>
    </w:p>
    <w:p w:rsidR="00AC4EEC" w:rsidRPr="0003656E" w:rsidRDefault="00AC4EEC" w:rsidP="0003656E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>- баланс исполнения бюджета;</w:t>
      </w:r>
    </w:p>
    <w:p w:rsidR="00AC4EEC" w:rsidRPr="0003656E" w:rsidRDefault="00AC4EEC" w:rsidP="0003656E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- отчет о финансовых результатах деятельности; </w:t>
      </w:r>
    </w:p>
    <w:p w:rsidR="00AC4EEC" w:rsidRPr="0003656E" w:rsidRDefault="00AC4EEC" w:rsidP="0003656E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lastRenderedPageBreak/>
        <w:t>- отчет о движении денежных средств;</w:t>
      </w:r>
    </w:p>
    <w:p w:rsidR="00AC4EEC" w:rsidRPr="0003656E" w:rsidRDefault="00AC4EEC" w:rsidP="0003656E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- отчет об использовании резервного фонда Администрации </w:t>
      </w:r>
      <w:r w:rsidR="002A7EF0">
        <w:rPr>
          <w:rFonts w:ascii="Times New Roman" w:eastAsia="Times New Roman CYR" w:hAnsi="Times New Roman" w:cs="Times New Roman"/>
          <w:color w:val="auto"/>
          <w:sz w:val="28"/>
          <w:szCs w:val="28"/>
        </w:rPr>
        <w:t>Тумановского</w:t>
      </w: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 сельского поселения Вяземского района Смоленской области;</w:t>
      </w:r>
    </w:p>
    <w:p w:rsidR="00AC4EEC" w:rsidRPr="0003656E" w:rsidRDefault="00AC4EEC" w:rsidP="0003656E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>- пояснительную записку.</w:t>
      </w:r>
    </w:p>
    <w:p w:rsidR="00AC4EEC" w:rsidRPr="0003656E" w:rsidRDefault="002A7EF0" w:rsidP="0003656E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8. </w:t>
      </w:r>
      <w:r w:rsidR="00AC4EEC"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>Бюджетная отчетность, представляемая главными администраторами,</w:t>
      </w:r>
      <w:r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 </w:t>
      </w:r>
      <w:r w:rsidR="00AC4EEC"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>администраторами доходов бюджета, главными администраторами источников финансирования дефицита бюджета, главными распорядителями, распорядителями, получателями средств бюджета, включает:</w:t>
      </w:r>
    </w:p>
    <w:p w:rsidR="00AC4EEC" w:rsidRPr="0003656E" w:rsidRDefault="00AC4EEC" w:rsidP="0003656E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>- отчет об исполнении бюджета главного администратора, администратора доходов бюджета, главного администратора источников финансирования дефицита бюджета, главного распорядителя, распорядителя, получателя средств бюджета;</w:t>
      </w:r>
    </w:p>
    <w:p w:rsidR="00AC4EEC" w:rsidRPr="0003656E" w:rsidRDefault="00AC4EEC" w:rsidP="0003656E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>- отчет о финансовых результатах деятельности;</w:t>
      </w:r>
    </w:p>
    <w:p w:rsidR="00AC4EEC" w:rsidRPr="0003656E" w:rsidRDefault="00AC4EEC" w:rsidP="0003656E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>- отчет о движении денежных средств;</w:t>
      </w:r>
    </w:p>
    <w:p w:rsidR="00AC4EEC" w:rsidRPr="0003656E" w:rsidRDefault="00AC4EEC" w:rsidP="0003656E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>- пояснительную записку.</w:t>
      </w:r>
    </w:p>
    <w:p w:rsidR="00AC4EEC" w:rsidRPr="0003656E" w:rsidRDefault="00AC4EEC" w:rsidP="0003656E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>9. Внешняя проверка годового отчета об исполнении бюджета проводится по следующим направлениям:</w:t>
      </w:r>
    </w:p>
    <w:p w:rsidR="00AC4EEC" w:rsidRPr="0003656E" w:rsidRDefault="00AC4EEC" w:rsidP="0003656E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>9.1. Проверка бюджетной отчетности по составу и содержанию, которая предполагает:</w:t>
      </w:r>
    </w:p>
    <w:p w:rsidR="00AC4EEC" w:rsidRPr="0003656E" w:rsidRDefault="00AC4EEC" w:rsidP="0003656E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>- представление отчетности в полном объеме (наличие всех необходимых форм бюджетной отчетности, включенных в годовую отчетность);</w:t>
      </w:r>
    </w:p>
    <w:p w:rsidR="00AC4EEC" w:rsidRPr="0003656E" w:rsidRDefault="00AC4EEC" w:rsidP="0003656E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>- полноту заполнения форм бюджетной отчетности;</w:t>
      </w:r>
    </w:p>
    <w:p w:rsidR="00AC4EEC" w:rsidRPr="0003656E" w:rsidRDefault="00AC4EEC" w:rsidP="0003656E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>- наличие и правильное заполнение всех необходимых реквизитов.</w:t>
      </w:r>
    </w:p>
    <w:p w:rsidR="00AC4EEC" w:rsidRPr="0003656E" w:rsidRDefault="00AC4EEC" w:rsidP="0003656E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>9.2. Соблюдение бюджетного законодательства при организации бюджетного процесса в муниципальном образовании.</w:t>
      </w:r>
    </w:p>
    <w:p w:rsidR="00AC4EEC" w:rsidRPr="0003656E" w:rsidRDefault="00AC4EEC" w:rsidP="0003656E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>9.3. Соблюдение бюджетного законодательства при исполнении бюджета муниципального образования.</w:t>
      </w:r>
    </w:p>
    <w:p w:rsidR="00AC4EEC" w:rsidRPr="0003656E" w:rsidRDefault="00AC4EEC" w:rsidP="0003656E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>9.4. Анализ исполнения доходной части бюджета муниципального образования по основным источникам, в том числе по налоговым и неналоговым доходам. В случае выявления отклонений указываются причины их возникновения.</w:t>
      </w:r>
    </w:p>
    <w:p w:rsidR="00AC4EEC" w:rsidRPr="0003656E" w:rsidRDefault="00AC4EEC" w:rsidP="0003656E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9.5. Анализ целевого расходования безвозмездных поступлений в бюджет муниципального образования, предусматривающий своевременность их использования, соответствие расходования безвозмездных средств их конкретному </w:t>
      </w: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lastRenderedPageBreak/>
        <w:t>назначению, соблюдение порядка составления и предоставления соответствующей бюджетной отчетности.</w:t>
      </w:r>
    </w:p>
    <w:p w:rsidR="00AC4EEC" w:rsidRPr="0003656E" w:rsidRDefault="00AC4EEC" w:rsidP="0003656E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>9.6. Анализ исполнения бюджета муниципального образования по расходным обязательствам, который предполагает:</w:t>
      </w:r>
    </w:p>
    <w:p w:rsidR="00AC4EEC" w:rsidRPr="0003656E" w:rsidRDefault="00AC4EEC" w:rsidP="0003656E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>- анализ и сопоставление данных сводной бюджетной росписи и решения о бюджете за отчетный финансовый год, проверка наличия или отсутствия отклонений по разделам, подразделам функциональной классификации. В случае выявления отклонений указываются причины их возникновения;</w:t>
      </w:r>
    </w:p>
    <w:p w:rsidR="00AC4EEC" w:rsidRPr="0003656E" w:rsidRDefault="00AC4EEC" w:rsidP="0003656E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>- анализ расходной части по разделам, подразделам расходов бюджета. В случае выявления отклонений указываются причины их возникновения;</w:t>
      </w:r>
    </w:p>
    <w:p w:rsidR="00AC4EEC" w:rsidRPr="0003656E" w:rsidRDefault="00AC4EEC" w:rsidP="0003656E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>- анализ расходной части по экономической классификации и отраслевой структуре. В случае выявления отклонений указываются причины их возникновения.</w:t>
      </w:r>
    </w:p>
    <w:p w:rsidR="00AC4EEC" w:rsidRPr="0003656E" w:rsidRDefault="00AC4EEC" w:rsidP="0003656E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>9.7. Анализ исполнения бюджетных назначений главными распорядителями средств бюджета муниципального образования. Проводится внешняя проверка бюджетной отчетности главных распорядителей средств бюджета и сопоставление показателей по одноименным позициям с формами консолидированной отчетности. Устанавливается наличие или отсутствие отклонений и причины возникновения отклонений.</w:t>
      </w:r>
    </w:p>
    <w:p w:rsidR="00AC4EEC" w:rsidRPr="0003656E" w:rsidRDefault="00AC4EEC" w:rsidP="0003656E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>9.8. Анализ исполнения долгосрочных муниципальных целевых программ, эффективности их реализации. Устанавливается наличие или отсутствие отклонений от заданных параметров и причины возникновения отклонений.</w:t>
      </w:r>
    </w:p>
    <w:p w:rsidR="00AC4EEC" w:rsidRPr="0003656E" w:rsidRDefault="00AC4EEC" w:rsidP="0003656E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>9.9. Анализ предоставления субсидий юридическим и физическим лицам из бюджета муниципального образования в плане обоснованности их предоставления и целевого расходования средств.</w:t>
      </w:r>
    </w:p>
    <w:p w:rsidR="00AC4EEC" w:rsidRPr="0003656E" w:rsidRDefault="00AC4EEC" w:rsidP="0003656E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9.10. Анализ расходования средств резервного фонда Администрации </w:t>
      </w:r>
      <w:r w:rsidR="002A7EF0">
        <w:rPr>
          <w:rFonts w:ascii="Times New Roman" w:eastAsia="Times New Roman CYR" w:hAnsi="Times New Roman" w:cs="Times New Roman"/>
          <w:color w:val="auto"/>
          <w:sz w:val="28"/>
          <w:szCs w:val="28"/>
        </w:rPr>
        <w:t>Тумановского</w:t>
      </w: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 сельского поселения Вяземского района Смоленской области на основании данных отчета об использовании средств резервного фонда Администрации сельского поселения.</w:t>
      </w:r>
    </w:p>
    <w:p w:rsidR="00AC4EEC" w:rsidRPr="0003656E" w:rsidRDefault="00AC4EEC" w:rsidP="0003656E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>9.11. Анализ предоставления и погашения кредитов, исполнения программы муниципальных внутренних заимствований, источников финансирования бюджета.</w:t>
      </w:r>
    </w:p>
    <w:p w:rsidR="00AC4EEC" w:rsidRPr="0003656E" w:rsidRDefault="00AC4EEC" w:rsidP="0003656E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10. В процессе внешней проверки отчета об исполнении бюджета </w:t>
      </w:r>
      <w:r w:rsidR="002A7EF0">
        <w:rPr>
          <w:rFonts w:ascii="Times New Roman" w:eastAsia="Times New Roman CYR" w:hAnsi="Times New Roman" w:cs="Times New Roman"/>
          <w:color w:val="auto"/>
          <w:sz w:val="28"/>
          <w:szCs w:val="28"/>
        </w:rPr>
        <w:t>Тумановского</w:t>
      </w: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 сельского поселения Вяземского района Смоленской области устанавливается:</w:t>
      </w:r>
    </w:p>
    <w:p w:rsidR="00AC4EEC" w:rsidRPr="0003656E" w:rsidRDefault="00AC4EEC" w:rsidP="0003656E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lastRenderedPageBreak/>
        <w:t xml:space="preserve">- соответствие фактического исполнения бюджета его плановым назначениям, установленным решениями Совета депутатов </w:t>
      </w:r>
      <w:r w:rsidR="002A7EF0">
        <w:rPr>
          <w:rFonts w:ascii="Times New Roman" w:eastAsia="Times New Roman CYR" w:hAnsi="Times New Roman" w:cs="Times New Roman"/>
          <w:color w:val="auto"/>
          <w:sz w:val="28"/>
          <w:szCs w:val="28"/>
        </w:rPr>
        <w:t>Тумановского</w:t>
      </w: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 сельского поселения Вяземского района Смоленской области;</w:t>
      </w:r>
    </w:p>
    <w:p w:rsidR="00AC4EEC" w:rsidRPr="0003656E" w:rsidRDefault="00AC4EEC" w:rsidP="0003656E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>- законность, степень полноты и достоверности сведений, представленных в бюджетной отчетности, а также представленных в составе проекта решения отчета об исполнении бюджета документов и материалов;</w:t>
      </w:r>
    </w:p>
    <w:p w:rsidR="00AC4EEC" w:rsidRPr="0003656E" w:rsidRDefault="00AC4EEC" w:rsidP="0003656E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>- оценка эффективности и результативности использования в отчетном году бюджетных средств.</w:t>
      </w:r>
    </w:p>
    <w:p w:rsidR="00AC4EEC" w:rsidRPr="0003656E" w:rsidRDefault="00AC4EEC" w:rsidP="0003656E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11. Контрольно-ревизионная комиссия готовит заключение на отчет об исполнении бюджета муниципального образования с учетом данных внешней проверки годовой бюджетной отчетности главных администраторов, администраторов доходов бюджета, главных администраторов источников финансирования дефицита бюджета, главных распорядителей, распорядителей, получателей средств бюджета и не позднее 1 мая текущего года представляет заключение Совету депутатов </w:t>
      </w:r>
      <w:r w:rsidR="002A7EF0">
        <w:rPr>
          <w:rFonts w:ascii="Times New Roman" w:eastAsia="Times New Roman CYR" w:hAnsi="Times New Roman" w:cs="Times New Roman"/>
          <w:color w:val="auto"/>
          <w:sz w:val="28"/>
          <w:szCs w:val="28"/>
        </w:rPr>
        <w:t>Тумановского</w:t>
      </w: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 сельского поселения Вяземского района Смоленской области и одновременно Главе муниципального образования </w:t>
      </w:r>
      <w:r w:rsidR="002A7EF0">
        <w:rPr>
          <w:rFonts w:ascii="Times New Roman" w:eastAsia="Times New Roman CYR" w:hAnsi="Times New Roman" w:cs="Times New Roman"/>
          <w:color w:val="auto"/>
          <w:sz w:val="28"/>
          <w:szCs w:val="28"/>
        </w:rPr>
        <w:t>Тумановского</w:t>
      </w: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 сельского поселения Вяземского района Смоленской области.</w:t>
      </w:r>
    </w:p>
    <w:p w:rsidR="00AC4EEC" w:rsidRPr="0003656E" w:rsidRDefault="00AC4EEC" w:rsidP="0003656E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12. В ходе осуществления внешней проверки годового отчета об исполнении бюджета Контрольно-ревизионная комиссия вправе в пределах своих полномочий запрашивать дополнительную информацию и документы у Администрации </w:t>
      </w:r>
      <w:r w:rsidR="002A7EF0">
        <w:rPr>
          <w:rFonts w:ascii="Times New Roman" w:eastAsia="Times New Roman CYR" w:hAnsi="Times New Roman" w:cs="Times New Roman"/>
          <w:color w:val="auto"/>
          <w:sz w:val="28"/>
          <w:szCs w:val="28"/>
        </w:rPr>
        <w:t>Тумановского</w:t>
      </w: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 сельского поселения Вяземского района Смоленской области, главных распорядителей бюджетных средств и главных администраторов доходов.</w:t>
      </w:r>
    </w:p>
    <w:p w:rsidR="00AC4EEC" w:rsidRPr="0003656E" w:rsidRDefault="00AC4EEC" w:rsidP="0003656E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1. Администрация </w:t>
      </w:r>
      <w:r w:rsidR="002A7EF0">
        <w:rPr>
          <w:rFonts w:ascii="Times New Roman" w:eastAsia="Times New Roman CYR" w:hAnsi="Times New Roman" w:cs="Times New Roman"/>
          <w:color w:val="auto"/>
          <w:sz w:val="28"/>
          <w:szCs w:val="28"/>
        </w:rPr>
        <w:t>Тумановского</w:t>
      </w: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 сельского поселения Вяземского района Смоленской области, главные администраторы доходов, главные распорядители бюджетных средств обязаны предоставлять всю необходимую информацию Контрольно-ревизионной комиссии в двухдневный срок со дня получения запроса.</w:t>
      </w:r>
    </w:p>
    <w:p w:rsidR="0003656E" w:rsidRDefault="0003656E" w:rsidP="00AC4EEC">
      <w:pPr>
        <w:spacing w:after="200"/>
        <w:ind w:firstLine="709"/>
        <w:rPr>
          <w:rFonts w:ascii="Times New Roman" w:eastAsia="Times New Roman CYR" w:hAnsi="Times New Roman" w:cs="Times New Roman"/>
          <w:b/>
          <w:bCs/>
          <w:color w:val="auto"/>
        </w:rPr>
      </w:pPr>
    </w:p>
    <w:p w:rsidR="0003656E" w:rsidRDefault="0003656E" w:rsidP="00AC4EEC">
      <w:pPr>
        <w:spacing w:after="200"/>
        <w:ind w:firstLine="709"/>
        <w:rPr>
          <w:rFonts w:ascii="Times New Roman" w:eastAsia="Times New Roman CYR" w:hAnsi="Times New Roman" w:cs="Times New Roman"/>
          <w:b/>
          <w:bCs/>
          <w:color w:val="auto"/>
        </w:rPr>
      </w:pPr>
    </w:p>
    <w:p w:rsidR="0003656E" w:rsidRDefault="0003656E" w:rsidP="00AC4EEC">
      <w:pPr>
        <w:spacing w:after="200"/>
        <w:ind w:firstLine="709"/>
        <w:rPr>
          <w:rFonts w:ascii="Times New Roman" w:eastAsia="Times New Roman CYR" w:hAnsi="Times New Roman" w:cs="Times New Roman"/>
          <w:b/>
          <w:bCs/>
          <w:color w:val="auto"/>
        </w:rPr>
      </w:pPr>
    </w:p>
    <w:p w:rsidR="0003656E" w:rsidRDefault="0003656E" w:rsidP="00AC4EEC">
      <w:pPr>
        <w:spacing w:after="200"/>
        <w:ind w:firstLine="709"/>
        <w:rPr>
          <w:rFonts w:ascii="Times New Roman" w:eastAsia="Times New Roman CYR" w:hAnsi="Times New Roman" w:cs="Times New Roman"/>
          <w:b/>
          <w:bCs/>
          <w:color w:val="auto"/>
        </w:rPr>
      </w:pPr>
    </w:p>
    <w:p w:rsidR="0003656E" w:rsidRDefault="0003656E" w:rsidP="00AC4EEC">
      <w:pPr>
        <w:spacing w:after="200"/>
        <w:ind w:firstLine="709"/>
        <w:rPr>
          <w:rFonts w:ascii="Times New Roman" w:eastAsia="Times New Roman CYR" w:hAnsi="Times New Roman" w:cs="Times New Roman"/>
          <w:b/>
          <w:bCs/>
          <w:color w:val="auto"/>
        </w:rPr>
      </w:pPr>
    </w:p>
    <w:p w:rsidR="0003656E" w:rsidRDefault="0003656E" w:rsidP="00AC4EEC">
      <w:pPr>
        <w:spacing w:after="200"/>
        <w:ind w:firstLine="709"/>
        <w:rPr>
          <w:rFonts w:ascii="Times New Roman" w:eastAsia="Times New Roman CYR" w:hAnsi="Times New Roman" w:cs="Times New Roman"/>
          <w:b/>
          <w:bCs/>
          <w:color w:val="auto"/>
        </w:rPr>
      </w:pPr>
    </w:p>
    <w:p w:rsidR="0003656E" w:rsidRDefault="0003656E" w:rsidP="00AC4EEC">
      <w:pPr>
        <w:spacing w:after="200"/>
        <w:ind w:firstLine="709"/>
        <w:rPr>
          <w:rFonts w:ascii="Times New Roman" w:eastAsia="Times New Roman CYR" w:hAnsi="Times New Roman" w:cs="Times New Roman"/>
          <w:b/>
          <w:bCs/>
          <w:color w:val="auto"/>
        </w:rPr>
      </w:pPr>
    </w:p>
    <w:p w:rsidR="0003656E" w:rsidRDefault="0003656E" w:rsidP="00BC10B3">
      <w:pPr>
        <w:spacing w:after="200"/>
        <w:rPr>
          <w:rFonts w:ascii="Times New Roman" w:eastAsia="Times New Roman CYR" w:hAnsi="Times New Roman" w:cs="Times New Roman"/>
          <w:b/>
          <w:bCs/>
          <w:color w:val="auto"/>
        </w:rPr>
      </w:pPr>
    </w:p>
    <w:p w:rsidR="00AC4EEC" w:rsidRPr="0003656E" w:rsidRDefault="00AC4EEC" w:rsidP="0003656E">
      <w:pPr>
        <w:spacing w:after="200"/>
        <w:ind w:firstLine="709"/>
        <w:jc w:val="center"/>
        <w:rPr>
          <w:rFonts w:ascii="Times New Roman" w:eastAsia="Times New Roman CYR" w:hAnsi="Times New Roman" w:cs="Times New Roman"/>
          <w:b/>
          <w:bCs/>
          <w:color w:val="auto"/>
          <w:sz w:val="28"/>
          <w:szCs w:val="28"/>
        </w:rPr>
      </w:pPr>
      <w:r w:rsidRPr="0003656E">
        <w:rPr>
          <w:rFonts w:ascii="Times New Roman" w:eastAsia="Times New Roman CYR" w:hAnsi="Times New Roman" w:cs="Times New Roman"/>
          <w:b/>
          <w:bCs/>
          <w:color w:val="auto"/>
          <w:sz w:val="28"/>
          <w:szCs w:val="28"/>
        </w:rPr>
        <w:lastRenderedPageBreak/>
        <w:t>Перечень</w:t>
      </w:r>
      <w:r w:rsidRPr="0003656E">
        <w:rPr>
          <w:rFonts w:ascii="Times New Roman" w:eastAsia="Times New Roman CYR" w:hAnsi="Times New Roman" w:cs="Times New Roman"/>
          <w:b/>
          <w:bCs/>
          <w:color w:val="auto"/>
          <w:sz w:val="28"/>
          <w:szCs w:val="28"/>
        </w:rPr>
        <w:br/>
        <w:t xml:space="preserve">материалов, необходимых для проведения внешней проверки годового отчета об исполнении бюджета </w:t>
      </w:r>
      <w:r w:rsidR="002A7EF0">
        <w:rPr>
          <w:rFonts w:ascii="Times New Roman" w:eastAsia="Times New Roman CYR" w:hAnsi="Times New Roman" w:cs="Times New Roman"/>
          <w:b/>
          <w:bCs/>
          <w:color w:val="auto"/>
          <w:sz w:val="28"/>
          <w:szCs w:val="28"/>
        </w:rPr>
        <w:t>Тумановского</w:t>
      </w:r>
      <w:r w:rsidRPr="0003656E">
        <w:rPr>
          <w:rFonts w:ascii="Times New Roman" w:eastAsia="Times New Roman CYR" w:hAnsi="Times New Roman" w:cs="Times New Roman"/>
          <w:b/>
          <w:bCs/>
          <w:color w:val="auto"/>
          <w:sz w:val="28"/>
          <w:szCs w:val="28"/>
        </w:rPr>
        <w:t xml:space="preserve"> сельского поселения Вяземского района Смоленской области</w:t>
      </w:r>
    </w:p>
    <w:p w:rsidR="00AC4EEC" w:rsidRPr="0003656E" w:rsidRDefault="00AC4EEC" w:rsidP="0003656E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1. Документы, представляемые Администрацией </w:t>
      </w:r>
      <w:r w:rsidR="002A7EF0">
        <w:rPr>
          <w:rFonts w:ascii="Times New Roman" w:eastAsia="Times New Roman CYR" w:hAnsi="Times New Roman" w:cs="Times New Roman"/>
          <w:color w:val="auto"/>
          <w:sz w:val="28"/>
          <w:szCs w:val="28"/>
        </w:rPr>
        <w:t>Тумановского</w:t>
      </w: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 сельского поселения Вяземского района Смоленской области:</w:t>
      </w:r>
    </w:p>
    <w:p w:rsidR="00AC4EEC" w:rsidRPr="0003656E" w:rsidRDefault="00AC4EEC" w:rsidP="0003656E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- положение о бюджетном процессе в </w:t>
      </w:r>
      <w:r w:rsidR="002A7EF0">
        <w:rPr>
          <w:rFonts w:ascii="Times New Roman" w:eastAsia="Times New Roman CYR" w:hAnsi="Times New Roman" w:cs="Times New Roman"/>
          <w:color w:val="auto"/>
          <w:sz w:val="28"/>
          <w:szCs w:val="28"/>
        </w:rPr>
        <w:t>Тумановского</w:t>
      </w: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 сельского поселения Вяземского района Смоленской области;</w:t>
      </w:r>
    </w:p>
    <w:p w:rsidR="00AC4EEC" w:rsidRPr="0003656E" w:rsidRDefault="00AC4EEC" w:rsidP="0003656E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- решения Совета депутатов </w:t>
      </w:r>
      <w:r w:rsidR="002A7EF0">
        <w:rPr>
          <w:rFonts w:ascii="Times New Roman" w:eastAsia="Times New Roman CYR" w:hAnsi="Times New Roman" w:cs="Times New Roman"/>
          <w:color w:val="auto"/>
          <w:sz w:val="28"/>
          <w:szCs w:val="28"/>
        </w:rPr>
        <w:t>Тумановского</w:t>
      </w: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 сельского поселения Вяземского района Смоленской области об утверждении бюджета </w:t>
      </w:r>
      <w:r w:rsidR="002A7EF0">
        <w:rPr>
          <w:rFonts w:ascii="Times New Roman" w:eastAsia="Times New Roman CYR" w:hAnsi="Times New Roman" w:cs="Times New Roman"/>
          <w:color w:val="auto"/>
          <w:sz w:val="28"/>
          <w:szCs w:val="28"/>
        </w:rPr>
        <w:t>Тумановского</w:t>
      </w: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 сельского поселения Вяземского района Смоленской области на отчетный год (со всеми приложениями);</w:t>
      </w:r>
    </w:p>
    <w:p w:rsidR="00AC4EEC" w:rsidRPr="0003656E" w:rsidRDefault="00AC4EEC" w:rsidP="0003656E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- перечень главных распорядителей и подведомственных им распорядителей и получателей средств бюджета </w:t>
      </w:r>
      <w:r w:rsidR="002A7EF0">
        <w:rPr>
          <w:rFonts w:ascii="Times New Roman" w:eastAsia="Times New Roman CYR" w:hAnsi="Times New Roman" w:cs="Times New Roman"/>
          <w:color w:val="auto"/>
          <w:sz w:val="28"/>
          <w:szCs w:val="28"/>
        </w:rPr>
        <w:t>Тумановского</w:t>
      </w: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 сельского поселения Вяземского района Смоленской области;</w:t>
      </w:r>
    </w:p>
    <w:p w:rsidR="00AC4EEC" w:rsidRPr="0003656E" w:rsidRDefault="00AC4EEC" w:rsidP="0003656E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>- реестр расходных обязательств;</w:t>
      </w:r>
    </w:p>
    <w:p w:rsidR="00AC4EEC" w:rsidRPr="0003656E" w:rsidRDefault="00AC4EEC" w:rsidP="0003656E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- сведения о кредиторской и дебиторской задолженности бюджета </w:t>
      </w:r>
      <w:r w:rsidR="002A7EF0">
        <w:rPr>
          <w:rFonts w:ascii="Times New Roman" w:eastAsia="Times New Roman CYR" w:hAnsi="Times New Roman" w:cs="Times New Roman"/>
          <w:color w:val="auto"/>
          <w:sz w:val="28"/>
          <w:szCs w:val="28"/>
        </w:rPr>
        <w:t>Тумановского</w:t>
      </w: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 сельского поселения Вяземского района Смоленской области (с расшифровкой и указанием наиболее крупных дебиторов и кредиторов);</w:t>
      </w:r>
    </w:p>
    <w:p w:rsidR="00AC4EEC" w:rsidRPr="0003656E" w:rsidRDefault="00AC4EEC" w:rsidP="0003656E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- сведения о суммах остатков денежных средств на счетах бюджета </w:t>
      </w:r>
      <w:r w:rsidR="002A7EF0">
        <w:rPr>
          <w:rFonts w:ascii="Times New Roman" w:eastAsia="Times New Roman CYR" w:hAnsi="Times New Roman" w:cs="Times New Roman"/>
          <w:color w:val="auto"/>
          <w:sz w:val="28"/>
          <w:szCs w:val="28"/>
        </w:rPr>
        <w:t>Тумановского</w:t>
      </w: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 сельского поселения Вяземского района Смоленской области;</w:t>
      </w:r>
    </w:p>
    <w:p w:rsidR="00AC4EEC" w:rsidRPr="0003656E" w:rsidRDefault="00AC4EEC" w:rsidP="0003656E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>- информация о муниципальном долге;</w:t>
      </w:r>
    </w:p>
    <w:p w:rsidR="00AC4EEC" w:rsidRPr="0003656E" w:rsidRDefault="00AC4EEC" w:rsidP="0003656E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- положение о порядке расходования средств резервного фонда Администрации </w:t>
      </w:r>
      <w:r w:rsidR="002A7EF0">
        <w:rPr>
          <w:rFonts w:ascii="Times New Roman" w:eastAsia="Times New Roman CYR" w:hAnsi="Times New Roman" w:cs="Times New Roman"/>
          <w:color w:val="auto"/>
          <w:sz w:val="28"/>
          <w:szCs w:val="28"/>
        </w:rPr>
        <w:t>Тумановского</w:t>
      </w: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 сельского поселения Вяземского района Смоленской области;</w:t>
      </w:r>
    </w:p>
    <w:p w:rsidR="00AC4EEC" w:rsidRPr="0003656E" w:rsidRDefault="00AC4EEC" w:rsidP="0003656E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- отчет об использовании резервного фонда Администрации </w:t>
      </w:r>
      <w:r w:rsidR="002A7EF0">
        <w:rPr>
          <w:rFonts w:ascii="Times New Roman" w:eastAsia="Times New Roman CYR" w:hAnsi="Times New Roman" w:cs="Times New Roman"/>
          <w:color w:val="auto"/>
          <w:sz w:val="28"/>
          <w:szCs w:val="28"/>
        </w:rPr>
        <w:t>Тумановского</w:t>
      </w: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 сельского поселения Вяземского района Смоленской области.</w:t>
      </w:r>
    </w:p>
    <w:p w:rsidR="00AC4EEC" w:rsidRPr="0003656E" w:rsidRDefault="00AC4EEC" w:rsidP="0003656E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>- сведения о наличии задолженности по арендной плате за земельные участки и имущество с указанием сумм недоимки на начало и конец отчетного периода, перечень основных должников;</w:t>
      </w:r>
    </w:p>
    <w:p w:rsidR="00AC4EEC" w:rsidRPr="0003656E" w:rsidRDefault="00AC4EEC" w:rsidP="0003656E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>- сведения о внесении в реестр муниципальной собственности объектов строительства, введенных в эксплуатацию за отчетный период.</w:t>
      </w:r>
    </w:p>
    <w:p w:rsidR="00AC4EEC" w:rsidRPr="0003656E" w:rsidRDefault="00AC4EEC" w:rsidP="0003656E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- итоги социально-экономического развития </w:t>
      </w:r>
      <w:r w:rsidR="002A7EF0">
        <w:rPr>
          <w:rFonts w:ascii="Times New Roman" w:eastAsia="Times New Roman CYR" w:hAnsi="Times New Roman" w:cs="Times New Roman"/>
          <w:color w:val="auto"/>
          <w:sz w:val="28"/>
          <w:szCs w:val="28"/>
        </w:rPr>
        <w:t>Тумановского</w:t>
      </w: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 сельского поселения Вяземского района Смоленской области;</w:t>
      </w:r>
    </w:p>
    <w:p w:rsidR="00AC4EEC" w:rsidRPr="0003656E" w:rsidRDefault="00AC4EEC" w:rsidP="0003656E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lastRenderedPageBreak/>
        <w:t>- муниципальные правовые акты, регламентирующие порядок формирования и реализации муниципальных целевых программ;</w:t>
      </w:r>
    </w:p>
    <w:p w:rsidR="00AC4EEC" w:rsidRPr="0003656E" w:rsidRDefault="00AC4EEC" w:rsidP="0003656E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>- отчет о реализации муниципальных целевых программ с указанием плановых и фактических объемов финансирования в разрезе мероприятий, а также анализ эффективности реализации каждой муниципальной целевой программы;</w:t>
      </w:r>
    </w:p>
    <w:p w:rsidR="00AC4EEC" w:rsidRPr="0003656E" w:rsidRDefault="00AC4EEC" w:rsidP="0003656E">
      <w:pPr>
        <w:spacing w:after="200"/>
        <w:ind w:firstLine="709"/>
        <w:jc w:val="both"/>
        <w:rPr>
          <w:rFonts w:ascii="Times New Roman" w:eastAsia="Times New Roman CYR" w:hAnsi="Times New Roman" w:cs="Times New Roman"/>
          <w:color w:val="auto"/>
          <w:sz w:val="28"/>
          <w:szCs w:val="28"/>
        </w:rPr>
      </w:pP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- отчет о реализации на территории </w:t>
      </w:r>
      <w:r w:rsidR="002A7EF0">
        <w:rPr>
          <w:rFonts w:ascii="Times New Roman" w:eastAsia="Times New Roman CYR" w:hAnsi="Times New Roman" w:cs="Times New Roman"/>
          <w:color w:val="auto"/>
          <w:sz w:val="28"/>
          <w:szCs w:val="28"/>
        </w:rPr>
        <w:t>Тумановского</w:t>
      </w:r>
      <w:r w:rsidRPr="0003656E">
        <w:rPr>
          <w:rFonts w:ascii="Times New Roman" w:eastAsia="Times New Roman CYR" w:hAnsi="Times New Roman" w:cs="Times New Roman"/>
          <w:color w:val="auto"/>
          <w:sz w:val="28"/>
          <w:szCs w:val="28"/>
        </w:rPr>
        <w:t xml:space="preserve"> сельского поселения Вяземского района Смоленской области федеральных и областных целевых программ, их финансирование с указанием источников финансирования, плановых и фактических объемов финансирования в разрезе мероприятий программ.</w:t>
      </w:r>
    </w:p>
    <w:p w:rsidR="000E6FEF" w:rsidRPr="0003656E" w:rsidRDefault="000E6FEF" w:rsidP="0003656E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FEF" w:rsidRPr="0003656E" w:rsidRDefault="000E6FEF" w:rsidP="0003656E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FEF" w:rsidRDefault="000E6FEF" w:rsidP="000E6FEF">
      <w:pPr>
        <w:spacing w:after="200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0E6FEF" w:rsidRDefault="000E6FEF" w:rsidP="000E6FEF">
      <w:pPr>
        <w:spacing w:after="200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0E6FEF" w:rsidRDefault="000E6FEF" w:rsidP="000E6FEF">
      <w:pPr>
        <w:spacing w:after="200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0E6FEF" w:rsidRDefault="000E6FEF" w:rsidP="000E6FEF">
      <w:pPr>
        <w:spacing w:after="200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0E6FEF" w:rsidRDefault="000E6FEF" w:rsidP="000E6FEF">
      <w:pPr>
        <w:spacing w:after="200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0E6FEF" w:rsidRDefault="000E6FEF" w:rsidP="000E6FEF">
      <w:pPr>
        <w:spacing w:after="200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sectPr w:rsidR="000E6FEF" w:rsidSect="00530798">
      <w:headerReference w:type="default" r:id="rId12"/>
      <w:footerReference w:type="default" r:id="rId13"/>
      <w:head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E1C" w:rsidRDefault="009C7E1C" w:rsidP="00530798">
      <w:r>
        <w:separator/>
      </w:r>
    </w:p>
  </w:endnote>
  <w:endnote w:type="continuationSeparator" w:id="1">
    <w:p w:rsidR="009C7E1C" w:rsidRDefault="009C7E1C" w:rsidP="00530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798" w:rsidRDefault="00530798">
    <w:pPr>
      <w:pStyle w:val="a8"/>
      <w:jc w:val="center"/>
    </w:pPr>
  </w:p>
  <w:p w:rsidR="00530798" w:rsidRDefault="00530798" w:rsidP="00530798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E1C" w:rsidRDefault="009C7E1C" w:rsidP="00530798">
      <w:r>
        <w:separator/>
      </w:r>
    </w:p>
  </w:footnote>
  <w:footnote w:type="continuationSeparator" w:id="1">
    <w:p w:rsidR="009C7E1C" w:rsidRDefault="009C7E1C" w:rsidP="00530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7694096"/>
      <w:docPartObj>
        <w:docPartGallery w:val="Page Numbers (Top of Page)"/>
        <w:docPartUnique/>
      </w:docPartObj>
    </w:sdtPr>
    <w:sdtContent>
      <w:p w:rsidR="00530798" w:rsidRDefault="001B693C">
        <w:pPr>
          <w:pStyle w:val="a6"/>
          <w:jc w:val="center"/>
        </w:pPr>
        <w:r>
          <w:fldChar w:fldCharType="begin"/>
        </w:r>
        <w:r w:rsidR="00530798">
          <w:instrText>PAGE   \* MERGEFORMAT</w:instrText>
        </w:r>
        <w:r>
          <w:fldChar w:fldCharType="separate"/>
        </w:r>
        <w:r w:rsidR="00655A88">
          <w:rPr>
            <w:noProof/>
          </w:rPr>
          <w:t>8</w:t>
        </w:r>
        <w:r>
          <w:fldChar w:fldCharType="end"/>
        </w:r>
      </w:p>
    </w:sdtContent>
  </w:sdt>
  <w:p w:rsidR="00530798" w:rsidRDefault="0053079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798" w:rsidRDefault="00530798">
    <w:pPr>
      <w:pStyle w:val="a6"/>
      <w:jc w:val="center"/>
    </w:pPr>
  </w:p>
  <w:p w:rsidR="00530798" w:rsidRDefault="005307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0D65"/>
    <w:multiLevelType w:val="multilevel"/>
    <w:tmpl w:val="358ED3C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">
    <w:nsid w:val="796105E5"/>
    <w:multiLevelType w:val="singleLevel"/>
    <w:tmpl w:val="796105E5"/>
    <w:lvl w:ilvl="0">
      <w:start w:val="6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FEF"/>
    <w:rsid w:val="0003656E"/>
    <w:rsid w:val="000820CB"/>
    <w:rsid w:val="000E6FEF"/>
    <w:rsid w:val="00190FE8"/>
    <w:rsid w:val="001A1CC7"/>
    <w:rsid w:val="001B693C"/>
    <w:rsid w:val="001C32AB"/>
    <w:rsid w:val="0021392E"/>
    <w:rsid w:val="002410AD"/>
    <w:rsid w:val="002A7EF0"/>
    <w:rsid w:val="002D2F52"/>
    <w:rsid w:val="002F2CF1"/>
    <w:rsid w:val="003D20BD"/>
    <w:rsid w:val="003E038C"/>
    <w:rsid w:val="004007F5"/>
    <w:rsid w:val="0046480D"/>
    <w:rsid w:val="00465D5B"/>
    <w:rsid w:val="004956EF"/>
    <w:rsid w:val="004E220B"/>
    <w:rsid w:val="00516CAF"/>
    <w:rsid w:val="00530798"/>
    <w:rsid w:val="00584405"/>
    <w:rsid w:val="00586D8B"/>
    <w:rsid w:val="005B5EED"/>
    <w:rsid w:val="00634B5E"/>
    <w:rsid w:val="00655A88"/>
    <w:rsid w:val="006A4504"/>
    <w:rsid w:val="00833C21"/>
    <w:rsid w:val="008503CB"/>
    <w:rsid w:val="00892552"/>
    <w:rsid w:val="00986006"/>
    <w:rsid w:val="009C7E1C"/>
    <w:rsid w:val="00A05A59"/>
    <w:rsid w:val="00A63A30"/>
    <w:rsid w:val="00A9480D"/>
    <w:rsid w:val="00AC4EEC"/>
    <w:rsid w:val="00AE566B"/>
    <w:rsid w:val="00B00718"/>
    <w:rsid w:val="00B33DA4"/>
    <w:rsid w:val="00B33DCF"/>
    <w:rsid w:val="00BC10B3"/>
    <w:rsid w:val="00BE550B"/>
    <w:rsid w:val="00C57B8D"/>
    <w:rsid w:val="00CC5B3B"/>
    <w:rsid w:val="00D242E3"/>
    <w:rsid w:val="00DB54BC"/>
    <w:rsid w:val="00DD71E4"/>
    <w:rsid w:val="00F029FD"/>
    <w:rsid w:val="00F4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E6FEF"/>
    <w:rPr>
      <w:color w:val="000080"/>
      <w:u w:val="single"/>
    </w:rPr>
  </w:style>
  <w:style w:type="paragraph" w:customStyle="1" w:styleId="ConsPlusNormal">
    <w:name w:val="ConsPlusNormal"/>
    <w:rsid w:val="000E6FE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6F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FEF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307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079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07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079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AC4E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8EA33-3534-40D2-B017-2E6E47DF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2020-01-16T09:02:00Z</cp:lastPrinted>
  <dcterms:created xsi:type="dcterms:W3CDTF">2020-01-16T08:51:00Z</dcterms:created>
  <dcterms:modified xsi:type="dcterms:W3CDTF">2020-12-28T12:16:00Z</dcterms:modified>
</cp:coreProperties>
</file>