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Layout w:type="fixed"/>
        <w:tblLook w:val="04A0"/>
      </w:tblPr>
      <w:tblGrid>
        <w:gridCol w:w="3192"/>
        <w:gridCol w:w="4434"/>
        <w:gridCol w:w="2979"/>
      </w:tblGrid>
      <w:tr w:rsidR="00AB110B" w:rsidTr="00AB110B">
        <w:trPr>
          <w:cantSplit/>
          <w:trHeight w:val="230"/>
        </w:trPr>
        <w:tc>
          <w:tcPr>
            <w:tcW w:w="3190" w:type="dxa"/>
            <w:vAlign w:val="center"/>
          </w:tcPr>
          <w:p w:rsidR="00AB110B" w:rsidRDefault="00AB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AB110B" w:rsidRDefault="00734AC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94615</wp:posOffset>
                  </wp:positionV>
                  <wp:extent cx="568960" cy="704850"/>
                  <wp:effectExtent l="19050" t="0" r="2540" b="0"/>
                  <wp:wrapSquare wrapText="left"/>
                  <wp:docPr id="2" name="Рисунок 2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B110B" w:rsidRDefault="00AB11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4AC4" w:rsidRDefault="00734AC4" w:rsidP="00AB110B">
      <w:pPr>
        <w:jc w:val="center"/>
        <w:rPr>
          <w:b/>
          <w:sz w:val="28"/>
          <w:szCs w:val="28"/>
        </w:rPr>
      </w:pPr>
    </w:p>
    <w:p w:rsidR="00AB110B" w:rsidRDefault="00AB110B" w:rsidP="00AB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AB110B" w:rsidRDefault="00AB110B" w:rsidP="00AB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AB110B" w:rsidRDefault="00AB110B" w:rsidP="00AB110B">
      <w:pPr>
        <w:jc w:val="center"/>
        <w:rPr>
          <w:b/>
          <w:sz w:val="28"/>
          <w:szCs w:val="28"/>
        </w:rPr>
      </w:pPr>
    </w:p>
    <w:p w:rsidR="00AB110B" w:rsidRDefault="00AB110B" w:rsidP="00AB110B">
      <w:pPr>
        <w:jc w:val="center"/>
        <w:rPr>
          <w:b/>
          <w:sz w:val="28"/>
          <w:szCs w:val="28"/>
        </w:rPr>
      </w:pPr>
    </w:p>
    <w:p w:rsidR="00AB110B" w:rsidRDefault="00AB110B" w:rsidP="00AB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110B" w:rsidRDefault="00AB110B" w:rsidP="00AB110B">
      <w:pPr>
        <w:jc w:val="center"/>
        <w:rPr>
          <w:b/>
          <w:bCs/>
          <w:sz w:val="28"/>
          <w:szCs w:val="28"/>
        </w:rPr>
      </w:pPr>
    </w:p>
    <w:p w:rsidR="00AB110B" w:rsidRDefault="00F648D9" w:rsidP="00AB110B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29.05.</w:t>
      </w:r>
      <w:r w:rsidR="0039214B">
        <w:rPr>
          <w:b w:val="0"/>
          <w:sz w:val="28"/>
          <w:szCs w:val="28"/>
        </w:rPr>
        <w:t xml:space="preserve">2023 </w:t>
      </w:r>
      <w:r w:rsidR="00AB110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19</w:t>
      </w:r>
    </w:p>
    <w:p w:rsidR="00AB110B" w:rsidRDefault="00AB110B" w:rsidP="00AB110B">
      <w:pPr>
        <w:pStyle w:val="4"/>
        <w:ind w:right="6236"/>
        <w:jc w:val="both"/>
        <w:rPr>
          <w:sz w:val="28"/>
          <w:szCs w:val="28"/>
        </w:rPr>
      </w:pPr>
    </w:p>
    <w:p w:rsidR="00AB110B" w:rsidRDefault="00AB110B" w:rsidP="00AB110B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23.12.2022 г. № 19 «О бюджете Тумановского  сельского поселения Вяземского района Смоленской области  </w:t>
      </w:r>
      <w:r>
        <w:rPr>
          <w:b w:val="0"/>
          <w:sz w:val="28"/>
          <w:szCs w:val="28"/>
        </w:rPr>
        <w:t>на 2023 год и на плановый период 2024 и 2025 годов»</w:t>
      </w:r>
    </w:p>
    <w:p w:rsidR="00AB110B" w:rsidRDefault="00AB110B" w:rsidP="00AB110B">
      <w:pPr>
        <w:rPr>
          <w:sz w:val="28"/>
          <w:szCs w:val="28"/>
        </w:rPr>
      </w:pPr>
    </w:p>
    <w:p w:rsidR="00AB110B" w:rsidRDefault="00AB110B" w:rsidP="00AB110B">
      <w:pPr>
        <w:ind w:firstLine="709"/>
        <w:jc w:val="both"/>
        <w:rPr>
          <w:sz w:val="28"/>
          <w:szCs w:val="28"/>
        </w:rPr>
      </w:pPr>
    </w:p>
    <w:p w:rsidR="00AB110B" w:rsidRDefault="00AB110B" w:rsidP="00AB110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AB110B" w:rsidRDefault="00AB110B" w:rsidP="00AB110B">
      <w:pPr>
        <w:jc w:val="both"/>
        <w:rPr>
          <w:b/>
          <w:sz w:val="28"/>
          <w:szCs w:val="28"/>
        </w:rPr>
      </w:pPr>
    </w:p>
    <w:p w:rsidR="00AB110B" w:rsidRDefault="00AB110B" w:rsidP="00AB1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B110B" w:rsidRDefault="00AB110B" w:rsidP="00AB110B">
      <w:pPr>
        <w:jc w:val="both"/>
        <w:rPr>
          <w:sz w:val="28"/>
          <w:szCs w:val="28"/>
        </w:rPr>
      </w:pPr>
    </w:p>
    <w:p w:rsidR="00AB110B" w:rsidRDefault="00AB110B" w:rsidP="00AB110B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2023 год следующие изменения:</w:t>
      </w:r>
    </w:p>
    <w:p w:rsidR="00AB110B" w:rsidRDefault="00AB110B" w:rsidP="00AB110B">
      <w:pPr>
        <w:pStyle w:val="af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AB110B" w:rsidRDefault="00AB110B" w:rsidP="00AB11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2023 год:</w:t>
      </w:r>
    </w:p>
    <w:p w:rsidR="00AB110B" w:rsidRDefault="00AB110B" w:rsidP="00AB110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52 991,5</w:t>
      </w:r>
      <w:r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42 774,8 </w:t>
      </w:r>
      <w:r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 – </w:t>
      </w:r>
      <w:r>
        <w:rPr>
          <w:rFonts w:ascii="Times New Roman" w:hAnsi="Times New Roman" w:cs="Times New Roman"/>
          <w:b/>
          <w:sz w:val="28"/>
          <w:szCs w:val="28"/>
        </w:rPr>
        <w:t xml:space="preserve">38 833,8 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AB110B" w:rsidRDefault="00AB110B" w:rsidP="00AB110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53 382,6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AB110B" w:rsidRDefault="00AB110B" w:rsidP="00AB1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391,1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3,8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AB110B" w:rsidRDefault="00AB110B" w:rsidP="00AB11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 Пункт 13 изложить в следующей редакции:</w:t>
      </w:r>
    </w:p>
    <w:p w:rsidR="00AB110B" w:rsidRDefault="00AB110B" w:rsidP="00AB110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«13.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2023 году в </w:t>
      </w:r>
      <w:r>
        <w:rPr>
          <w:color w:val="000000"/>
          <w:sz w:val="28"/>
          <w:szCs w:val="28"/>
          <w:shd w:val="clear" w:color="auto" w:fill="FFFFFF"/>
        </w:rPr>
        <w:t>сумме </w:t>
      </w:r>
      <w:r>
        <w:rPr>
          <w:b/>
          <w:color w:val="000000"/>
          <w:sz w:val="28"/>
          <w:szCs w:val="28"/>
          <w:shd w:val="clear" w:color="auto" w:fill="FFFFFF"/>
        </w:rPr>
        <w:t>51 694,1</w:t>
      </w:r>
      <w:r>
        <w:rPr>
          <w:color w:val="000000"/>
          <w:sz w:val="28"/>
          <w:szCs w:val="28"/>
        </w:rPr>
        <w:t> тыс. рублей, в 202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16 271,7</w:t>
      </w:r>
      <w:r>
        <w:rPr>
          <w:color w:val="000000"/>
          <w:sz w:val="28"/>
          <w:szCs w:val="28"/>
        </w:rPr>
        <w:t xml:space="preserve"> тыс. рублей, в 2025 году в сумме </w:t>
      </w:r>
      <w:r>
        <w:rPr>
          <w:b/>
          <w:color w:val="000000"/>
          <w:sz w:val="28"/>
          <w:szCs w:val="28"/>
        </w:rPr>
        <w:t>13 201,3</w:t>
      </w:r>
      <w:r>
        <w:rPr>
          <w:color w:val="000000"/>
          <w:sz w:val="28"/>
          <w:szCs w:val="28"/>
        </w:rPr>
        <w:t xml:space="preserve"> тыс. рублей».</w:t>
      </w:r>
    </w:p>
    <w:p w:rsidR="00AB110B" w:rsidRDefault="00AB110B" w:rsidP="00AB11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3. Пункт </w:t>
      </w:r>
      <w:r>
        <w:rPr>
          <w:sz w:val="28"/>
          <w:szCs w:val="28"/>
          <w:shd w:val="clear" w:color="auto" w:fill="FFFFFF"/>
        </w:rPr>
        <w:t>17</w:t>
      </w:r>
      <w:r>
        <w:rPr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AB110B" w:rsidRDefault="00AB110B" w:rsidP="00AB11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17</w:t>
      </w:r>
      <w:r>
        <w:rPr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  <w:shd w:val="clear" w:color="auto" w:fill="FFFFFF"/>
        </w:rPr>
        <w:t>.  Утвердить цели предоставления субсидий 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 в 2023 году согласно приложению 16</w:t>
      </w:r>
      <w:r>
        <w:rPr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</w:t>
      </w:r>
      <w:proofErr w:type="gramEnd"/>
      <w:r>
        <w:rPr>
          <w:sz w:val="28"/>
          <w:szCs w:val="28"/>
          <w:shd w:val="clear" w:color="auto" w:fill="FFFFFF"/>
        </w:rPr>
        <w:t xml:space="preserve"> настоящего решения.</w:t>
      </w:r>
    </w:p>
    <w:p w:rsidR="00AB110B" w:rsidRDefault="00AB110B" w:rsidP="00AB11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2. </w:t>
      </w:r>
      <w:proofErr w:type="gramStart"/>
      <w:r>
        <w:rPr>
          <w:sz w:val="28"/>
          <w:szCs w:val="28"/>
          <w:shd w:val="clear" w:color="auto" w:fill="FFFFFF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пункта, условия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указанных в пункте 5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 определяются нормативными правовыми актами Администрации Тумановс</w:t>
      </w:r>
      <w:r w:rsidR="00295CE4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ого 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Вяземского района Смоленской области».</w:t>
      </w:r>
    </w:p>
    <w:p w:rsidR="00AB110B" w:rsidRDefault="00AB110B" w:rsidP="00AB11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10B" w:rsidRDefault="00AB110B" w:rsidP="00AB11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4. Приложение  № 1 изложить в следующей редакции (прилагается).</w:t>
      </w:r>
    </w:p>
    <w:p w:rsidR="00AB110B" w:rsidRDefault="00AB110B" w:rsidP="00AB11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5. Приложение  № 5 изложить в следующей редакции (прилагается).</w:t>
      </w:r>
    </w:p>
    <w:p w:rsidR="00AB110B" w:rsidRDefault="00AB110B" w:rsidP="00AB11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6. Приложение  № 7 изложить в следующей редакции (прилагается).</w:t>
      </w:r>
    </w:p>
    <w:p w:rsidR="00AB110B" w:rsidRDefault="00AB110B" w:rsidP="00AB11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7. Приложение № 9 изложить в следующей редакции (прилагается).</w:t>
      </w:r>
    </w:p>
    <w:p w:rsidR="00AB110B" w:rsidRDefault="00AB110B" w:rsidP="00AB11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8. Приложение №11 изложить в следующей редакции (прилагается).</w:t>
      </w:r>
    </w:p>
    <w:p w:rsidR="00AB110B" w:rsidRDefault="00AB110B" w:rsidP="00AB11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9. Приложение №13 изложить в следующей редакции (прилагается).</w:t>
      </w:r>
    </w:p>
    <w:p w:rsidR="00AB110B" w:rsidRDefault="00AB110B" w:rsidP="00AB11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10.Приложение № </w:t>
      </w:r>
      <w:r>
        <w:rPr>
          <w:sz w:val="28"/>
          <w:szCs w:val="28"/>
          <w:shd w:val="clear" w:color="auto" w:fill="FFFFFF"/>
        </w:rPr>
        <w:t>16</w:t>
      </w:r>
      <w:r>
        <w:rPr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Fonts w:eastAsia="Times New Roman"/>
          <w:sz w:val="28"/>
          <w:szCs w:val="28"/>
        </w:rPr>
        <w:t>изложить в следующей редакции (прилагается).</w:t>
      </w:r>
    </w:p>
    <w:p w:rsidR="00AB110B" w:rsidRDefault="00AB110B" w:rsidP="00AB110B">
      <w:pPr>
        <w:jc w:val="both"/>
        <w:rPr>
          <w:rFonts w:eastAsia="Times New Roman"/>
          <w:sz w:val="28"/>
          <w:szCs w:val="28"/>
        </w:rPr>
      </w:pPr>
    </w:p>
    <w:p w:rsidR="00AB110B" w:rsidRDefault="00AB110B" w:rsidP="00AB110B">
      <w:pPr>
        <w:jc w:val="both"/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</w:rPr>
        <w:t xml:space="preserve">     </w:t>
      </w:r>
    </w:p>
    <w:p w:rsidR="00AB110B" w:rsidRDefault="0039214B" w:rsidP="00AB1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110B">
        <w:rPr>
          <w:sz w:val="28"/>
          <w:szCs w:val="28"/>
        </w:rPr>
        <w:t xml:space="preserve">11.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AB110B" w:rsidRDefault="00AB110B" w:rsidP="00AB110B">
      <w:pPr>
        <w:jc w:val="both"/>
        <w:rPr>
          <w:sz w:val="28"/>
          <w:szCs w:val="28"/>
        </w:rPr>
      </w:pPr>
    </w:p>
    <w:p w:rsidR="00295CE4" w:rsidRDefault="00295CE4" w:rsidP="00AB110B">
      <w:pPr>
        <w:jc w:val="both"/>
        <w:rPr>
          <w:sz w:val="28"/>
          <w:szCs w:val="28"/>
        </w:rPr>
      </w:pPr>
    </w:p>
    <w:p w:rsidR="00AB110B" w:rsidRDefault="00AB110B" w:rsidP="00AB110B">
      <w:pPr>
        <w:pStyle w:val="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B110B" w:rsidRDefault="00AB110B" w:rsidP="00AB110B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AB110B" w:rsidRDefault="00AB110B" w:rsidP="00AB110B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</w:t>
      </w:r>
      <w:r w:rsidR="0039214B">
        <w:rPr>
          <w:sz w:val="28"/>
          <w:szCs w:val="28"/>
        </w:rPr>
        <w:t xml:space="preserve">              </w:t>
      </w:r>
      <w:r w:rsidRPr="0039214B">
        <w:rPr>
          <w:b/>
          <w:sz w:val="28"/>
          <w:szCs w:val="28"/>
        </w:rPr>
        <w:t xml:space="preserve">М.Г.Гущина                                                                                                                                       </w:t>
      </w:r>
    </w:p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AB110B" w:rsidRDefault="00AB110B" w:rsidP="00AB110B"/>
    <w:p w:rsidR="009E7E68" w:rsidRDefault="009E7E68" w:rsidP="00AB110B"/>
    <w:p w:rsidR="00AB110B" w:rsidRDefault="00AB110B" w:rsidP="00AB110B"/>
    <w:p w:rsidR="00C25444" w:rsidRDefault="00C25444" w:rsidP="00AB110B"/>
    <w:p w:rsidR="00C25444" w:rsidRDefault="00C25444" w:rsidP="00AB110B"/>
    <w:p w:rsidR="00C25444" w:rsidRDefault="00C25444" w:rsidP="00AB110B"/>
    <w:p w:rsidR="00C25444" w:rsidRDefault="00C25444" w:rsidP="00AB110B"/>
    <w:p w:rsidR="00C25444" w:rsidRDefault="00C25444" w:rsidP="00AB110B"/>
    <w:p w:rsidR="00AB110B" w:rsidRDefault="00AB110B" w:rsidP="00AB110B">
      <w:pPr>
        <w:jc w:val="right"/>
      </w:pPr>
    </w:p>
    <w:p w:rsidR="00AB110B" w:rsidRDefault="00D425BE" w:rsidP="00D425BE">
      <w:pPr>
        <w:jc w:val="center"/>
      </w:pPr>
      <w:r>
        <w:lastRenderedPageBreak/>
        <w:t xml:space="preserve">                                                       </w:t>
      </w:r>
      <w:r w:rsidR="00561372">
        <w:t xml:space="preserve">                          </w:t>
      </w:r>
      <w:r w:rsidR="00AB110B">
        <w:t xml:space="preserve">Приложение 1 </w:t>
      </w:r>
    </w:p>
    <w:p w:rsidR="00AB110B" w:rsidRDefault="00FA28CE" w:rsidP="00AB110B">
      <w:pPr>
        <w:ind w:left="6237"/>
        <w:jc w:val="both"/>
      </w:pPr>
      <w:proofErr w:type="gramStart"/>
      <w:r>
        <w:t xml:space="preserve">к решению  от 29.05.2023 №19 </w:t>
      </w:r>
      <w:r w:rsidR="00D425BE">
        <w:t>Совета</w:t>
      </w:r>
      <w:r w:rsidR="00734AC4">
        <w:t xml:space="preserve"> </w:t>
      </w:r>
      <w:r w:rsidR="00AB110B">
        <w:t xml:space="preserve">депутатов Тумановского сельского поселения Вяземского района Смоленской области « О </w:t>
      </w:r>
      <w:r w:rsidR="00AB110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AB110B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  <w:proofErr w:type="gramEnd"/>
    </w:p>
    <w:p w:rsidR="00AB110B" w:rsidRDefault="00AB110B" w:rsidP="00AB110B">
      <w:pPr>
        <w:jc w:val="both"/>
      </w:pPr>
    </w:p>
    <w:p w:rsidR="00AB110B" w:rsidRDefault="00AB110B" w:rsidP="00AB110B">
      <w:pPr>
        <w:jc w:val="center"/>
      </w:pPr>
    </w:p>
    <w:p w:rsidR="00AB110B" w:rsidRDefault="007866E9" w:rsidP="00AB110B">
      <w:pPr>
        <w:jc w:val="center"/>
        <w:rPr>
          <w:b/>
        </w:rPr>
      </w:pPr>
      <w:hyperlink r:id="rId5" w:history="1">
        <w:r w:rsidR="00AB110B">
          <w:rPr>
            <w:rStyle w:val="a3"/>
            <w:b/>
          </w:rPr>
          <w:t>Источники финансирования</w:t>
        </w:r>
      </w:hyperlink>
      <w:r w:rsidR="00AB110B">
        <w:rPr>
          <w:b/>
        </w:rPr>
        <w:t xml:space="preserve"> дефицита бюджета Тумановского сельского поселения Вяземского района Смоленской области на 2023 год</w:t>
      </w:r>
    </w:p>
    <w:p w:rsidR="00AB110B" w:rsidRDefault="00AB110B" w:rsidP="00AB110B">
      <w:pPr>
        <w:jc w:val="right"/>
      </w:pPr>
    </w:p>
    <w:p w:rsidR="00AB110B" w:rsidRDefault="00AB110B" w:rsidP="00AB110B">
      <w:pPr>
        <w:jc w:val="right"/>
      </w:pPr>
      <w:r>
        <w:t>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4"/>
        <w:gridCol w:w="4956"/>
        <w:gridCol w:w="1418"/>
      </w:tblGrid>
      <w:tr w:rsidR="00AB110B" w:rsidTr="00D425BE">
        <w:trPr>
          <w:trHeight w:val="183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110B" w:rsidRDefault="00AB11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10B" w:rsidRDefault="00AB110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</w:p>
          <w:p w:rsidR="00AB110B" w:rsidRDefault="00AB110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AB110B" w:rsidRDefault="00AB110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</w:p>
        </w:tc>
      </w:tr>
    </w:tbl>
    <w:p w:rsidR="00AB110B" w:rsidRDefault="00AB110B" w:rsidP="00AB110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4964"/>
        <w:gridCol w:w="1418"/>
      </w:tblGrid>
      <w:tr w:rsidR="00AB110B" w:rsidTr="00D425BE">
        <w:trPr>
          <w:cantSplit/>
          <w:tblHeader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10B" w:rsidRDefault="00AB11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rPr>
                <w:b/>
              </w:rPr>
              <w:t>391,1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01 05 00 00 00 0000 000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rPr>
                <w:b/>
              </w:rPr>
              <w:t>391,1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01 05 00 00 00 0000 500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52 991,5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01 05 02 00 00 0000 500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52 991,5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01 05 02 01 00 0000 510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52 991,5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01 05 02 01 10 0000 510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52 991,5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01 05 00 00 00 0000 600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jc w:val="center"/>
            </w:pPr>
            <w:r>
              <w:rPr>
                <w:b/>
              </w:rPr>
              <w:t>53 382,6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01 05 02 00 00 0000 600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jc w:val="center"/>
            </w:pPr>
            <w:r>
              <w:rPr>
                <w:b/>
              </w:rPr>
              <w:t>53 382,6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01 05 02 01 00 0000 610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jc w:val="center"/>
            </w:pPr>
            <w:r>
              <w:rPr>
                <w:b/>
              </w:rPr>
              <w:t>53 382,6</w:t>
            </w:r>
          </w:p>
        </w:tc>
      </w:tr>
      <w:tr w:rsidR="00AB110B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</w:pPr>
            <w:r>
              <w:t>01 05 02 01 10 0000 610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0B" w:rsidRDefault="00AB110B">
            <w:pPr>
              <w:jc w:val="center"/>
            </w:pPr>
            <w:r>
              <w:rPr>
                <w:b/>
              </w:rPr>
              <w:t>53 382,6</w:t>
            </w:r>
          </w:p>
        </w:tc>
      </w:tr>
    </w:tbl>
    <w:p w:rsidR="00AB110B" w:rsidRDefault="00AB110B" w:rsidP="00AB110B">
      <w:pPr>
        <w:jc w:val="both"/>
      </w:pPr>
    </w:p>
    <w:p w:rsidR="00AB110B" w:rsidRDefault="00AB110B" w:rsidP="00AB110B">
      <w:pPr>
        <w:ind w:left="6237"/>
        <w:jc w:val="both"/>
      </w:pPr>
    </w:p>
    <w:p w:rsidR="00AB110B" w:rsidRDefault="00AB110B" w:rsidP="00AB110B">
      <w:pPr>
        <w:ind w:left="6237"/>
        <w:jc w:val="both"/>
      </w:pPr>
    </w:p>
    <w:p w:rsidR="00AB110B" w:rsidRDefault="00AB110B" w:rsidP="00AB110B">
      <w:pPr>
        <w:ind w:left="6237"/>
        <w:jc w:val="both"/>
      </w:pPr>
    </w:p>
    <w:p w:rsidR="00AB110B" w:rsidRDefault="00AB110B" w:rsidP="00AB110B">
      <w:pPr>
        <w:ind w:left="6237"/>
        <w:jc w:val="both"/>
      </w:pPr>
    </w:p>
    <w:p w:rsidR="00AB110B" w:rsidRDefault="00AB110B" w:rsidP="00AB110B">
      <w:pPr>
        <w:ind w:left="6237"/>
        <w:jc w:val="both"/>
      </w:pPr>
    </w:p>
    <w:p w:rsidR="00AB110B" w:rsidRDefault="00AB110B" w:rsidP="00AB110B">
      <w:pPr>
        <w:ind w:left="6237"/>
        <w:jc w:val="both"/>
      </w:pPr>
    </w:p>
    <w:p w:rsidR="00AB110B" w:rsidRDefault="00AB110B" w:rsidP="00AB110B">
      <w:pPr>
        <w:ind w:left="6237"/>
        <w:jc w:val="both"/>
      </w:pPr>
    </w:p>
    <w:p w:rsidR="00AB110B" w:rsidRDefault="00AB110B" w:rsidP="00AB110B">
      <w:pPr>
        <w:ind w:left="6237"/>
        <w:jc w:val="both"/>
      </w:pPr>
    </w:p>
    <w:p w:rsidR="00AB110B" w:rsidRDefault="00AB110B" w:rsidP="00F648D9">
      <w:pPr>
        <w:jc w:val="both"/>
      </w:pPr>
    </w:p>
    <w:p w:rsidR="00F648D9" w:rsidRDefault="00F648D9" w:rsidP="00F648D9">
      <w:pPr>
        <w:jc w:val="both"/>
      </w:pPr>
    </w:p>
    <w:p w:rsidR="00F648D9" w:rsidRDefault="00F648D9" w:rsidP="00F648D9">
      <w:pPr>
        <w:jc w:val="both"/>
      </w:pPr>
    </w:p>
    <w:p w:rsidR="00AB110B" w:rsidRDefault="00AB110B" w:rsidP="00AB110B">
      <w:pPr>
        <w:ind w:left="6237"/>
        <w:jc w:val="both"/>
      </w:pPr>
    </w:p>
    <w:p w:rsidR="00C25444" w:rsidRDefault="00C25444" w:rsidP="00AB110B">
      <w:pPr>
        <w:jc w:val="right"/>
      </w:pPr>
    </w:p>
    <w:p w:rsidR="00C25444" w:rsidRDefault="00C25444" w:rsidP="00AB110B">
      <w:pPr>
        <w:jc w:val="right"/>
      </w:pPr>
    </w:p>
    <w:p w:rsidR="00FA28CE" w:rsidRDefault="00561372" w:rsidP="00561372">
      <w:pPr>
        <w:jc w:val="center"/>
      </w:pPr>
      <w:r>
        <w:t xml:space="preserve">                                                                              </w:t>
      </w:r>
    </w:p>
    <w:p w:rsidR="00AB110B" w:rsidRDefault="00FA28CE" w:rsidP="00561372">
      <w:pPr>
        <w:jc w:val="center"/>
      </w:pPr>
      <w:r>
        <w:lastRenderedPageBreak/>
        <w:t xml:space="preserve">                                                                              </w:t>
      </w:r>
      <w:r w:rsidR="00561372">
        <w:t xml:space="preserve">   </w:t>
      </w:r>
      <w:r w:rsidR="00AB110B">
        <w:t xml:space="preserve">Приложение 5 </w:t>
      </w:r>
    </w:p>
    <w:p w:rsidR="00AB110B" w:rsidRDefault="00FA28CE" w:rsidP="00734AC4">
      <w:pPr>
        <w:ind w:left="6237" w:right="140"/>
        <w:jc w:val="both"/>
      </w:pPr>
      <w:proofErr w:type="gramStart"/>
      <w:r>
        <w:t>к решению  от 29.05.2023 №19</w:t>
      </w:r>
      <w:r w:rsidR="00734AC4">
        <w:t xml:space="preserve"> Совета </w:t>
      </w:r>
      <w:r w:rsidR="00AB110B">
        <w:t xml:space="preserve">депутатов Тумановского сельского поселения Вяземского района Смоленской области « О </w:t>
      </w:r>
      <w:r w:rsidR="00AB110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AB110B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  <w:proofErr w:type="gramEnd"/>
    </w:p>
    <w:p w:rsidR="00AB110B" w:rsidRDefault="00AB110B" w:rsidP="00AB110B">
      <w:pPr>
        <w:ind w:left="6237"/>
        <w:jc w:val="both"/>
      </w:pPr>
    </w:p>
    <w:p w:rsidR="00AB110B" w:rsidRDefault="00AB110B" w:rsidP="00AB11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6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Смоленской области</w:t>
      </w:r>
    </w:p>
    <w:p w:rsidR="00AB110B" w:rsidRDefault="00AB110B" w:rsidP="00AB11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AB110B" w:rsidRDefault="00AB110B" w:rsidP="00AB110B">
      <w:pPr>
        <w:ind w:left="6237"/>
        <w:jc w:val="right"/>
      </w:pPr>
      <w:r>
        <w:t xml:space="preserve"> (рублей)</w:t>
      </w:r>
    </w:p>
    <w:tbl>
      <w:tblPr>
        <w:tblW w:w="94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5276"/>
        <w:gridCol w:w="1711"/>
      </w:tblGrid>
      <w:tr w:rsidR="00AB110B" w:rsidTr="00F648D9">
        <w:trPr>
          <w:trHeight w:val="5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42 774 758,52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38 833 755,00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2 02 20000 00 0000 150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30 328 855,00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2 02 25576 10 0000 150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21 018 659,80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9 310 195,20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362 900,00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10B" w:rsidRDefault="00AB11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362 900,00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B" w:rsidRDefault="00AB11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>
              <w:rPr>
                <w:bCs/>
                <w:sz w:val="24"/>
                <w:szCs w:val="24"/>
              </w:rPr>
              <w:lastRenderedPageBreak/>
              <w:t>муниципальных и городских округов</w:t>
            </w:r>
          </w:p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362 900,00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2 07 00000 00 0000 000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3 941 003,52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2 07 05030 10 0000 150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3 941 003,52</w:t>
            </w:r>
          </w:p>
        </w:tc>
      </w:tr>
      <w:tr w:rsidR="00AB110B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B" w:rsidRDefault="00AB11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B" w:rsidRDefault="00AB110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  <w:r>
        <w:t xml:space="preserve">                                                                   </w:t>
      </w:r>
    </w:p>
    <w:p w:rsidR="00AB110B" w:rsidRDefault="00AB110B" w:rsidP="00AB110B">
      <w:pPr>
        <w:jc w:val="both"/>
        <w:rPr>
          <w:sz w:val="14"/>
          <w:szCs w:val="14"/>
        </w:rPr>
      </w:pPr>
    </w:p>
    <w:tbl>
      <w:tblPr>
        <w:tblW w:w="102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843"/>
        <w:gridCol w:w="1134"/>
        <w:gridCol w:w="1559"/>
        <w:gridCol w:w="539"/>
        <w:gridCol w:w="387"/>
      </w:tblGrid>
      <w:tr w:rsidR="00AB110B" w:rsidTr="00AB110B">
        <w:trPr>
          <w:gridAfter w:val="1"/>
          <w:wAfter w:w="387" w:type="dxa"/>
          <w:trHeight w:val="132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0B" w:rsidRDefault="00AB110B">
            <w:pPr>
              <w:rPr>
                <w:rFonts w:eastAsia="Times New Roman"/>
                <w:color w:val="000000"/>
              </w:rPr>
            </w:pPr>
          </w:p>
          <w:p w:rsidR="00AB110B" w:rsidRDefault="00AB110B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:rsidR="00561372" w:rsidRDefault="00561372" w:rsidP="00F648D9">
            <w:pPr>
              <w:ind w:left="6237" w:right="289"/>
              <w:jc w:val="both"/>
              <w:rPr>
                <w:rFonts w:eastAsia="Times New Roman"/>
                <w:color w:val="000000"/>
              </w:rPr>
            </w:pPr>
          </w:p>
          <w:p w:rsidR="00AB110B" w:rsidRDefault="00561372" w:rsidP="00F648D9">
            <w:pPr>
              <w:ind w:left="6237" w:right="289"/>
              <w:jc w:val="both"/>
            </w:pPr>
            <w:r>
              <w:rPr>
                <w:rFonts w:eastAsia="Times New Roman"/>
                <w:color w:val="000000"/>
              </w:rPr>
              <w:lastRenderedPageBreak/>
              <w:t>Приложение</w:t>
            </w:r>
            <w:proofErr w:type="gramStart"/>
            <w:r w:rsidR="00AB110B">
              <w:rPr>
                <w:rFonts w:eastAsia="Times New Roman"/>
                <w:color w:val="000000"/>
              </w:rPr>
              <w:t>7</w:t>
            </w:r>
            <w:proofErr w:type="gramEnd"/>
            <w:r w:rsidR="00AB110B">
              <w:rPr>
                <w:rFonts w:eastAsia="Times New Roman"/>
                <w:color w:val="000000"/>
              </w:rPr>
              <w:br/>
            </w:r>
            <w:r w:rsidR="00DA4F88">
              <w:t>к решению  от  29.05.2023  № 19</w:t>
            </w:r>
            <w:r w:rsidR="00AB110B">
              <w:t xml:space="preserve"> Совета депутатов Тумановского сельского поселения Вяземского района Смоленской области « О </w:t>
            </w:r>
            <w:r w:rsidR="00AB110B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 w:rsidR="00AB110B">
      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      </w:r>
          </w:p>
        </w:tc>
      </w:tr>
      <w:tr w:rsidR="00AB110B" w:rsidTr="00AB110B">
        <w:trPr>
          <w:gridAfter w:val="1"/>
          <w:wAfter w:w="387" w:type="dxa"/>
          <w:trHeight w:val="135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10B" w:rsidRDefault="00AB110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AB110B" w:rsidTr="00AB110B">
        <w:trPr>
          <w:gridAfter w:val="1"/>
          <w:wAfter w:w="387" w:type="dxa"/>
          <w:trHeight w:val="24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AB1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                  (руб.)</w:t>
            </w:r>
          </w:p>
        </w:tc>
      </w:tr>
      <w:tr w:rsidR="00AB110B" w:rsidTr="00AB110B">
        <w:trPr>
          <w:gridAfter w:val="1"/>
          <w:wAfter w:w="387" w:type="dxa"/>
          <w:trHeight w:val="24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AB110B">
            <w:pPr>
              <w:rPr>
                <w:rFonts w:ascii="Calibri" w:hAnsi="Calibri"/>
              </w:rPr>
            </w:pPr>
          </w:p>
        </w:tc>
      </w:tr>
      <w:tr w:rsidR="00AB110B" w:rsidTr="00AB110B">
        <w:trPr>
          <w:trHeight w:val="1305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400" w:type="dxa"/>
              <w:tblLook w:val="04A0"/>
            </w:tblPr>
            <w:tblGrid>
              <w:gridCol w:w="4902"/>
              <w:gridCol w:w="725"/>
              <w:gridCol w:w="1417"/>
              <w:gridCol w:w="851"/>
              <w:gridCol w:w="1505"/>
            </w:tblGrid>
            <w:tr w:rsidR="00AB110B" w:rsidTr="00561372">
              <w:trPr>
                <w:trHeight w:val="855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2023 год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53 382 614,44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11 828 507,41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Обеспечение деятельности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:rsidTr="00561372">
              <w:trPr>
                <w:trHeight w:val="204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Денежные выплаты депутатам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:rsidTr="00561372">
              <w:trPr>
                <w:trHeight w:val="204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:rsidTr="00561372">
              <w:trPr>
                <w:trHeight w:val="204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8 035 818,12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8 035 818,12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2 191 374,89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2 191 374,89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7 861,00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7 861,00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22 000,00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834 608,00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"Профилактика экстремизма и терроризма"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профилактику экстремизма и терроризма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400 608,00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400 608,00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исполнение судебных актов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830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AB110B" w:rsidTr="00561372">
              <w:trPr>
                <w:trHeight w:val="229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Субсидии муниципальным унитарным предприятиям из бюджета Тумановского с/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за счет межбюджетных трансфертов других уровней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:rsidTr="00561372">
              <w:trPr>
                <w:trHeight w:val="204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265 608,00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265 608,00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97 292,00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97 292,00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"Осуществление защиты населения на территории"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пожарной безопасности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11 508 928,78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1 145 650,00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1 145 650,00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1 145 650,00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1 136 730,88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1 136 730,88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1 136 730,88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Услуги по техническому обслуживанию наружного освещения населенных пунктов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29 476 081,61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26 533 329,56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26 533 329,56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26 533 329,56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26 533 329,56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3 941 003,52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3 941 003,52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3 941 003,52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Разработка проектной документации по строительству трех жилых домов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Разработка проектной документации на снос трех объектов капитального строительства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1 102 752,05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1 102 752,05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1 102 752,05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"Модернизация объектов коммунальной инфраструктуры"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1 102 752,05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552 752,05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552 752,05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552 752,05</w:t>
                  </w:r>
                </w:p>
              </w:tc>
            </w:tr>
            <w:tr w:rsidR="00AB110B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и текущий ремонт систем водоснабжения и водоотведения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1 840 000,00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1 830 000,00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1 830 000,00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"Развитие электроснабжения в сельском поселении"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1 750 000,00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уличного освещения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1 750 000,00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"Повышение благоустроенности сельского поселения"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уборку территории, вывоз мусора и прочие мероприятия по благоустройству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благоустройство муниципальных территорий общего пользования за счет средств местного бюджета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качественного проведения праздничных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пенсии, социальные доплаты к пенсиям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:rsidTr="00561372">
              <w:trPr>
                <w:trHeight w:val="255"/>
              </w:trPr>
              <w:tc>
                <w:tcPr>
                  <w:tcW w:w="789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B110B" w:rsidRDefault="00AB110B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05" w:type="dxa"/>
                  <w:shd w:val="clear" w:color="auto" w:fill="FFFFFF"/>
                  <w:noWrap/>
                  <w:hideMark/>
                </w:tcPr>
                <w:p w:rsidR="00AB110B" w:rsidRDefault="00AB110B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53 382 614,44</w:t>
                  </w:r>
                </w:p>
              </w:tc>
            </w:tr>
          </w:tbl>
          <w:p w:rsidR="00F648D9" w:rsidRDefault="00F648D9" w:rsidP="00F648D9">
            <w:pPr>
              <w:jc w:val="both"/>
              <w:rPr>
                <w:rFonts w:eastAsia="Times New Roman"/>
                <w:color w:val="000000"/>
              </w:rPr>
            </w:pPr>
          </w:p>
          <w:p w:rsidR="00F648D9" w:rsidRDefault="00F648D9" w:rsidP="00F648D9">
            <w:pPr>
              <w:jc w:val="both"/>
              <w:rPr>
                <w:rFonts w:eastAsia="Times New Roman"/>
                <w:color w:val="000000"/>
              </w:rPr>
            </w:pPr>
          </w:p>
          <w:p w:rsidR="003037FA" w:rsidRDefault="003037FA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:rsidR="00AB110B" w:rsidRDefault="00376D8F" w:rsidP="00376D8F">
            <w:pPr>
              <w:ind w:left="623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Приложение</w:t>
            </w:r>
            <w:proofErr w:type="gramStart"/>
            <w:r>
              <w:rPr>
                <w:rFonts w:eastAsia="Times New Roman"/>
                <w:color w:val="000000"/>
              </w:rPr>
              <w:t>9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r w:rsidR="006A16AA">
              <w:t>к решению  от 29.05.2023  №19</w:t>
            </w:r>
            <w:r>
              <w:t xml:space="preserve"> 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>
              <w:t>» О бюджете Тумановского сельского     поселения Вяземского района Смоленской области на 2023 год и на плановый период 2024 и 2025 годов»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AB1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 </w:t>
            </w:r>
          </w:p>
        </w:tc>
      </w:tr>
      <w:tr w:rsidR="00AB110B" w:rsidTr="00AB110B">
        <w:trPr>
          <w:trHeight w:val="1238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10B" w:rsidRDefault="00AB11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бюджетов  на 2023 год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AB1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AB110B" w:rsidTr="00AB110B">
        <w:trPr>
          <w:trHeight w:val="24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387CC3" w:rsidP="00387C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3419D3">
              <w:rPr>
                <w:rFonts w:eastAsia="Times New Roman"/>
                <w:color w:val="000000"/>
              </w:rPr>
              <w:t>\</w:t>
            </w:r>
            <w:r w:rsidR="00AB110B">
              <w:rPr>
                <w:rFonts w:eastAsia="Times New Roman"/>
                <w:color w:val="000000"/>
              </w:rPr>
              <w:t>(руб.)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AB1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AB110B" w:rsidTr="00734AC4">
        <w:trPr>
          <w:gridAfter w:val="2"/>
          <w:wAfter w:w="926" w:type="dxa"/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734AC4">
        <w:trPr>
          <w:gridAfter w:val="2"/>
          <w:wAfter w:w="926" w:type="dxa"/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на снос трех объектов капитального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Комплекс процессных мероприятий "Профилактика экстремизма и терроризма"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качественного проведения праздничных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734AC4">
        <w:trPr>
          <w:gridAfter w:val="2"/>
          <w:wAfter w:w="926" w:type="dxa"/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1 018 704,64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734AC4">
        <w:trPr>
          <w:gridAfter w:val="2"/>
          <w:wAfter w:w="926" w:type="dxa"/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605 804,64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734AC4">
        <w:trPr>
          <w:gridAfter w:val="2"/>
          <w:wAfter w:w="926" w:type="dxa"/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734AC4">
        <w:trPr>
          <w:gridAfter w:val="2"/>
          <w:wAfter w:w="926" w:type="dxa"/>
          <w:trHeight w:val="22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муниципальным унитарным предприятиям из бюджета Тумановского с/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734AC4">
        <w:trPr>
          <w:gridAfter w:val="2"/>
          <w:wAfter w:w="926" w:type="dxa"/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53 382 614,44</w:t>
            </w:r>
          </w:p>
        </w:tc>
      </w:tr>
    </w:tbl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B735A5" w:rsidRDefault="00B735A5" w:rsidP="00AB110B">
      <w:pPr>
        <w:jc w:val="both"/>
      </w:pPr>
    </w:p>
    <w:p w:rsidR="00B735A5" w:rsidRDefault="00B735A5" w:rsidP="00AB110B">
      <w:pPr>
        <w:jc w:val="both"/>
      </w:pPr>
    </w:p>
    <w:p w:rsidR="005A220C" w:rsidRDefault="005A220C" w:rsidP="00AB110B">
      <w:pPr>
        <w:jc w:val="both"/>
      </w:pPr>
    </w:p>
    <w:p w:rsidR="005A220C" w:rsidRDefault="005A220C" w:rsidP="00AB110B">
      <w:pPr>
        <w:jc w:val="both"/>
      </w:pPr>
    </w:p>
    <w:p w:rsidR="005A220C" w:rsidRDefault="005A220C" w:rsidP="00AB110B">
      <w:pPr>
        <w:jc w:val="both"/>
      </w:pPr>
    </w:p>
    <w:p w:rsidR="005A220C" w:rsidRDefault="005A220C" w:rsidP="00AB110B">
      <w:pPr>
        <w:jc w:val="both"/>
      </w:pPr>
    </w:p>
    <w:p w:rsidR="00AB110B" w:rsidRDefault="00AB110B" w:rsidP="00AB110B">
      <w:pPr>
        <w:jc w:val="both"/>
      </w:pPr>
    </w:p>
    <w:p w:rsidR="007823F8" w:rsidRDefault="007823F8" w:rsidP="00AB110B">
      <w:pPr>
        <w:jc w:val="both"/>
      </w:pPr>
    </w:p>
    <w:p w:rsidR="00AB110B" w:rsidRDefault="00B735A5" w:rsidP="00AB110B">
      <w:pPr>
        <w:ind w:left="6237"/>
        <w:jc w:val="both"/>
      </w:pPr>
      <w:proofErr w:type="gramStart"/>
      <w:r>
        <w:rPr>
          <w:rFonts w:eastAsia="Times New Roman"/>
          <w:color w:val="000000"/>
        </w:rPr>
        <w:lastRenderedPageBreak/>
        <w:t xml:space="preserve">Приложение </w:t>
      </w:r>
      <w:r w:rsidR="00AB110B">
        <w:rPr>
          <w:rFonts w:eastAsia="Times New Roman"/>
          <w:color w:val="000000"/>
        </w:rPr>
        <w:t xml:space="preserve">11 </w:t>
      </w:r>
      <w:r w:rsidR="00AB110B">
        <w:rPr>
          <w:rFonts w:eastAsia="Times New Roman"/>
          <w:color w:val="000000"/>
        </w:rPr>
        <w:br/>
      </w:r>
      <w:r w:rsidR="00245B37">
        <w:t>к решению  от 29.05.2023 № 19</w:t>
      </w:r>
      <w:r>
        <w:t xml:space="preserve"> </w:t>
      </w:r>
      <w:r w:rsidR="00AB110B">
        <w:t xml:space="preserve">Совета депутатов Тумановского сельского поселения Вяземского района Смоленской области « О </w:t>
      </w:r>
      <w:r w:rsidR="00AB110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AB110B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  <w:proofErr w:type="gramEnd"/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</w:p>
    <w:p w:rsidR="00AB110B" w:rsidRDefault="00AB110B" w:rsidP="00AB110B">
      <w:pPr>
        <w:jc w:val="both"/>
      </w:pPr>
      <w:r>
        <w:rPr>
          <w:rFonts w:eastAsia="Times New Roman"/>
          <w:b/>
          <w:bCs/>
          <w:color w:val="000000"/>
        </w:rPr>
        <w:t xml:space="preserve">Ведомственная структура расходов бюджета   </w:t>
      </w:r>
      <w:r>
        <w:rPr>
          <w:rFonts w:eastAsia="Times New Roman"/>
          <w:b/>
          <w:color w:val="000000"/>
        </w:rPr>
        <w:t>Тумановского сельского поселения                                                                                                                                                                                             Вяземского района Смоленской области</w:t>
      </w:r>
      <w:r>
        <w:rPr>
          <w:rFonts w:eastAsia="Times New Roman"/>
          <w:b/>
          <w:bCs/>
          <w:color w:val="000000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eastAsia="Times New Roman"/>
          <w:b/>
          <w:bCs/>
          <w:color w:val="000000"/>
        </w:rPr>
        <w:t>непрограммным</w:t>
      </w:r>
      <w:proofErr w:type="spellEnd"/>
      <w:r>
        <w:rPr>
          <w:rFonts w:eastAsia="Times New Roman"/>
          <w:b/>
          <w:bCs/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бюджетов) на 2023 год</w:t>
      </w:r>
    </w:p>
    <w:p w:rsidR="00AB110B" w:rsidRDefault="00AB110B" w:rsidP="00AB110B">
      <w:pPr>
        <w:jc w:val="both"/>
      </w:pPr>
    </w:p>
    <w:p w:rsidR="00AB110B" w:rsidRDefault="00AB110B" w:rsidP="00AB110B">
      <w:pPr>
        <w:jc w:val="center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(руб.)</w:t>
      </w:r>
    </w:p>
    <w:tbl>
      <w:tblPr>
        <w:tblW w:w="9369" w:type="dxa"/>
        <w:tblInd w:w="95" w:type="dxa"/>
        <w:tblLook w:val="04A0"/>
      </w:tblPr>
      <w:tblGrid>
        <w:gridCol w:w="3557"/>
        <w:gridCol w:w="1276"/>
        <w:gridCol w:w="725"/>
        <w:gridCol w:w="1401"/>
        <w:gridCol w:w="851"/>
        <w:gridCol w:w="1559"/>
      </w:tblGrid>
      <w:tr w:rsidR="00AB110B" w:rsidTr="00AB47D2">
        <w:trPr>
          <w:trHeight w:val="85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53 382 614,44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11 828 507,41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AB47D2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AB47D2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AB47D2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834 608,00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"Профилактика экстремизма 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400 608,00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400 608,00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AB47D2">
        <w:trPr>
          <w:trHeight w:val="229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муниципальным унитарным предприятиям из бюджета Тумановского с/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AB47D2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11 508 928,78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29 476 081,61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на снос трех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1 840 000,00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качественного проведения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Реализация иных функций органа местного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AB47D2">
        <w:trPr>
          <w:trHeight w:val="255"/>
        </w:trPr>
        <w:tc>
          <w:tcPr>
            <w:tcW w:w="78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53 382 614,44</w:t>
            </w:r>
          </w:p>
        </w:tc>
      </w:tr>
    </w:tbl>
    <w:p w:rsidR="00AB110B" w:rsidRDefault="00AB110B" w:rsidP="00AB110B">
      <w:pPr>
        <w:jc w:val="both"/>
      </w:pPr>
    </w:p>
    <w:tbl>
      <w:tblPr>
        <w:tblW w:w="9523" w:type="dxa"/>
        <w:tblInd w:w="250" w:type="dxa"/>
        <w:tblLook w:val="04A0"/>
      </w:tblPr>
      <w:tblGrid>
        <w:gridCol w:w="3805"/>
        <w:gridCol w:w="1361"/>
        <w:gridCol w:w="929"/>
        <w:gridCol w:w="851"/>
        <w:gridCol w:w="717"/>
        <w:gridCol w:w="1841"/>
        <w:gridCol w:w="19"/>
      </w:tblGrid>
      <w:tr w:rsidR="00AB110B" w:rsidTr="0049031B">
        <w:trPr>
          <w:trHeight w:val="1215"/>
        </w:trPr>
        <w:tc>
          <w:tcPr>
            <w:tcW w:w="9523" w:type="dxa"/>
            <w:gridSpan w:val="7"/>
            <w:vAlign w:val="bottom"/>
          </w:tcPr>
          <w:p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:rsidR="00572ACF" w:rsidRDefault="00572ACF">
            <w:pPr>
              <w:jc w:val="both"/>
              <w:rPr>
                <w:rFonts w:eastAsia="Times New Roman"/>
                <w:color w:val="000000"/>
              </w:rPr>
            </w:pPr>
          </w:p>
          <w:p w:rsidR="00145A85" w:rsidRDefault="00145A85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:rsidR="00145A85" w:rsidRDefault="00145A85">
            <w:pPr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AB110B" w:rsidRDefault="00AB110B">
            <w:pPr>
              <w:ind w:left="6237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 xml:space="preserve">Приложение 13 </w:t>
            </w:r>
            <w:r>
              <w:rPr>
                <w:rFonts w:eastAsia="Times New Roman"/>
                <w:color w:val="000000"/>
              </w:rPr>
              <w:br/>
            </w:r>
            <w:r w:rsidR="002C0500">
              <w:t>к  решению</w:t>
            </w:r>
            <w:r w:rsidR="002D7B64">
              <w:t xml:space="preserve">  от 29.05.2023 № 19 </w:t>
            </w: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>
      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      </w:r>
            <w:proofErr w:type="gramEnd"/>
          </w:p>
          <w:p w:rsidR="00AB110B" w:rsidRDefault="00AB110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B110B" w:rsidTr="0049031B">
        <w:trPr>
          <w:trHeight w:val="765"/>
        </w:trPr>
        <w:tc>
          <w:tcPr>
            <w:tcW w:w="9523" w:type="dxa"/>
            <w:gridSpan w:val="7"/>
            <w:vAlign w:val="bottom"/>
            <w:hideMark/>
          </w:tcPr>
          <w:p w:rsidR="00AB110B" w:rsidRDefault="00AB110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Распределение бюджетных ассигнований по муниципальным программам 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направлениям деятельности на 2023 год</w:t>
            </w:r>
          </w:p>
        </w:tc>
      </w:tr>
      <w:tr w:rsidR="00AB110B" w:rsidTr="0049031B">
        <w:trPr>
          <w:trHeight w:val="540"/>
        </w:trPr>
        <w:tc>
          <w:tcPr>
            <w:tcW w:w="9523" w:type="dxa"/>
            <w:gridSpan w:val="7"/>
            <w:noWrap/>
            <w:vAlign w:val="bottom"/>
            <w:hideMark/>
          </w:tcPr>
          <w:p w:rsidR="00AB110B" w:rsidRDefault="00AB110B" w:rsidP="00572ACF">
            <w:pPr>
              <w:ind w:left="1134" w:right="85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="00572ACF">
              <w:rPr>
                <w:rFonts w:eastAsia="Times New Roman"/>
                <w:color w:val="000000"/>
              </w:rPr>
              <w:t xml:space="preserve">                        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="00572ACF">
              <w:rPr>
                <w:rFonts w:eastAsia="Times New Roman"/>
                <w:color w:val="000000"/>
              </w:rPr>
              <w:t xml:space="preserve">                       </w:t>
            </w:r>
            <w:r>
              <w:rPr>
                <w:rFonts w:eastAsia="Times New Roman"/>
                <w:color w:val="000000"/>
              </w:rPr>
              <w:t>(руб.)</w:t>
            </w:r>
          </w:p>
        </w:tc>
      </w:tr>
      <w:tr w:rsidR="00AB110B" w:rsidTr="0049031B">
        <w:trPr>
          <w:gridAfter w:val="1"/>
          <w:wAfter w:w="19" w:type="dxa"/>
          <w:trHeight w:val="85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:rsidTr="0049031B">
        <w:trPr>
          <w:gridAfter w:val="1"/>
          <w:wAfter w:w="19" w:type="dxa"/>
          <w:trHeight w:val="204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на снос трех объектов капитального строительства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"Профилактика экстремизма и терроризма"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качественного проведения праздничных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49031B">
        <w:trPr>
          <w:gridAfter w:val="1"/>
          <w:wAfter w:w="19" w:type="dxa"/>
          <w:trHeight w:val="204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1 018 704,64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:rsidTr="0049031B">
        <w:trPr>
          <w:gridAfter w:val="1"/>
          <w:wAfter w:w="19" w:type="dxa"/>
          <w:trHeight w:val="204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605 804,64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49031B">
        <w:trPr>
          <w:gridAfter w:val="1"/>
          <w:wAfter w:w="19" w:type="dxa"/>
          <w:trHeight w:val="204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:rsidTr="0049031B">
        <w:trPr>
          <w:gridAfter w:val="1"/>
          <w:wAfter w:w="19" w:type="dxa"/>
          <w:trHeight w:val="229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муниципальным унитарным предприятиям из бюджета Тумановского с/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:rsidTr="0049031B">
        <w:trPr>
          <w:gridAfter w:val="1"/>
          <w:wAfter w:w="19" w:type="dxa"/>
          <w:trHeight w:val="255"/>
        </w:trPr>
        <w:tc>
          <w:tcPr>
            <w:tcW w:w="766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41" w:type="dxa"/>
            <w:shd w:val="clear" w:color="auto" w:fill="FFFFFF"/>
            <w:noWrap/>
            <w:hideMark/>
          </w:tcPr>
          <w:p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53 382 614,44</w:t>
            </w:r>
          </w:p>
        </w:tc>
      </w:tr>
    </w:tbl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:rsidR="007823F8" w:rsidRDefault="007823F8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160BA3" w:rsidRDefault="00160BA3" w:rsidP="007823F8">
      <w:pPr>
        <w:rPr>
          <w:rFonts w:eastAsia="Times New Roman"/>
          <w:color w:val="000000"/>
        </w:rPr>
      </w:pPr>
    </w:p>
    <w:p w:rsidR="00445A4A" w:rsidRDefault="00445A4A" w:rsidP="007823F8">
      <w:pPr>
        <w:rPr>
          <w:rFonts w:eastAsia="Times New Roman"/>
          <w:color w:val="000000"/>
        </w:rPr>
      </w:pPr>
    </w:p>
    <w:p w:rsidR="00445A4A" w:rsidRDefault="00AB110B" w:rsidP="00445A4A">
      <w:pPr>
        <w:jc w:val="right"/>
      </w:pPr>
      <w:r>
        <w:rPr>
          <w:rFonts w:eastAsia="Times New Roman"/>
          <w:color w:val="000000"/>
        </w:rPr>
        <w:lastRenderedPageBreak/>
        <w:t>Приложение 16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 w:rsidR="00572ACF">
        <w:t xml:space="preserve">к решению  </w:t>
      </w:r>
      <w:r w:rsidR="00160BA3">
        <w:t xml:space="preserve">от </w:t>
      </w:r>
      <w:r w:rsidR="00FE0042">
        <w:t>29.05.2023 №29</w:t>
      </w:r>
    </w:p>
    <w:p w:rsidR="00445A4A" w:rsidRDefault="00572ACF" w:rsidP="00445A4A">
      <w:pPr>
        <w:jc w:val="right"/>
      </w:pPr>
      <w:r>
        <w:t xml:space="preserve"> </w:t>
      </w:r>
      <w:r w:rsidR="00AB110B">
        <w:t>Совета депутатов Тумановского сельского поселения</w:t>
      </w:r>
    </w:p>
    <w:p w:rsidR="00445A4A" w:rsidRDefault="00AB110B" w:rsidP="00445A4A">
      <w:pPr>
        <w:jc w:val="right"/>
      </w:pPr>
      <w:r>
        <w:t xml:space="preserve"> Вяземского района Смоленской области </w:t>
      </w:r>
    </w:p>
    <w:p w:rsidR="00445A4A" w:rsidRDefault="00AB110B" w:rsidP="00445A4A">
      <w:pPr>
        <w:jc w:val="right"/>
        <w:rPr>
          <w:rFonts w:eastAsia="Times New Roman"/>
        </w:rPr>
      </w:pPr>
      <w:r>
        <w:t xml:space="preserve">« О </w:t>
      </w:r>
      <w:r>
        <w:rPr>
          <w:rFonts w:eastAsia="Times New Roman"/>
        </w:rPr>
        <w:t>внесении изменений в решение Совета депутатов</w:t>
      </w:r>
    </w:p>
    <w:p w:rsidR="00445A4A" w:rsidRDefault="00AB110B" w:rsidP="00445A4A">
      <w:pPr>
        <w:jc w:val="right"/>
        <w:rPr>
          <w:rFonts w:eastAsia="Times New Roman"/>
        </w:rPr>
      </w:pPr>
      <w:r>
        <w:rPr>
          <w:rFonts w:eastAsia="Times New Roman"/>
        </w:rPr>
        <w:t xml:space="preserve"> Тумановского сельского     поселения Вяземского района</w:t>
      </w:r>
    </w:p>
    <w:p w:rsidR="00445A4A" w:rsidRDefault="00AB110B" w:rsidP="00445A4A">
      <w:pPr>
        <w:jc w:val="right"/>
        <w:rPr>
          <w:rFonts w:eastAsia="Times New Roman"/>
        </w:rPr>
      </w:pPr>
      <w:r>
        <w:rPr>
          <w:rFonts w:eastAsia="Times New Roman"/>
        </w:rPr>
        <w:t xml:space="preserve"> Смоленской области от 23.12.2022 г. №19</w:t>
      </w:r>
    </w:p>
    <w:p w:rsidR="00445A4A" w:rsidRDefault="00445A4A" w:rsidP="00445A4A">
      <w:pPr>
        <w:jc w:val="right"/>
      </w:pPr>
      <w:r>
        <w:t xml:space="preserve"> «</w:t>
      </w:r>
      <w:r w:rsidR="00AB110B">
        <w:t xml:space="preserve"> О бюджете Тумановского сельского     поселения </w:t>
      </w:r>
    </w:p>
    <w:p w:rsidR="00445A4A" w:rsidRDefault="00AB110B" w:rsidP="00445A4A">
      <w:pPr>
        <w:jc w:val="right"/>
      </w:pPr>
      <w:r>
        <w:t xml:space="preserve">Вяземского района Смоленской области </w:t>
      </w:r>
      <w:proofErr w:type="gramStart"/>
      <w:r>
        <w:t>на</w:t>
      </w:r>
      <w:proofErr w:type="gramEnd"/>
      <w:r>
        <w:t xml:space="preserve"> </w:t>
      </w:r>
    </w:p>
    <w:p w:rsidR="00AB110B" w:rsidRDefault="00AB110B" w:rsidP="00445A4A">
      <w:pPr>
        <w:jc w:val="right"/>
      </w:pPr>
      <w:r>
        <w:t xml:space="preserve">2023 год и на плановый период 2024 и 2025 годов» </w:t>
      </w:r>
    </w:p>
    <w:p w:rsidR="00AB110B" w:rsidRDefault="00AB110B" w:rsidP="00AB110B">
      <w:pPr>
        <w:jc w:val="center"/>
        <w:rPr>
          <w:b/>
          <w:bCs/>
          <w:sz w:val="28"/>
          <w:szCs w:val="28"/>
        </w:rPr>
      </w:pPr>
    </w:p>
    <w:p w:rsidR="00AB110B" w:rsidRDefault="00AB110B" w:rsidP="00AB1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</w:p>
    <w:p w:rsidR="00AB110B" w:rsidRDefault="00AB110B" w:rsidP="00AB110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объем бюджетных ассигнований на предоставление конкретной субсидии в 2023 году</w:t>
      </w:r>
    </w:p>
    <w:p w:rsidR="00AB110B" w:rsidRDefault="00AB110B" w:rsidP="00AB11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110B" w:rsidRDefault="00AB110B" w:rsidP="00AB1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 рублей)</w:t>
      </w:r>
    </w:p>
    <w:tbl>
      <w:tblPr>
        <w:tblW w:w="9494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7507"/>
        <w:gridCol w:w="1305"/>
      </w:tblGrid>
      <w:tr w:rsidR="00AB110B" w:rsidTr="00572ACF">
        <w:trPr>
          <w:cantSplit/>
          <w:trHeight w:val="5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субсидии</w:t>
            </w:r>
          </w:p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B110B" w:rsidRDefault="00AB110B" w:rsidP="00AB110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3"/>
        <w:gridCol w:w="7485"/>
        <w:gridCol w:w="1316"/>
      </w:tblGrid>
      <w:tr w:rsidR="00AB110B" w:rsidTr="00572ACF">
        <w:trPr>
          <w:cantSplit/>
          <w:trHeight w:val="264"/>
          <w:tblHeader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110B" w:rsidTr="00572ACF">
        <w:trPr>
          <w:cantSplit/>
          <w:trHeight w:val="39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110B" w:rsidRDefault="00AB110B">
            <w:pPr>
              <w:jc w:val="both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f8"/>
                <w:color w:val="000000"/>
                <w:sz w:val="28"/>
                <w:szCs w:val="28"/>
                <w:shd w:val="clear" w:color="auto" w:fill="FFFFFF"/>
              </w:rPr>
              <w:t>Субсидии муниципальным унитарным предприятиям из бюджета  Тумановского с/</w:t>
            </w:r>
            <w:proofErr w:type="spellStart"/>
            <w:proofErr w:type="gramStart"/>
            <w:r>
              <w:rPr>
                <w:rStyle w:val="af8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Style w:val="af8"/>
                <w:color w:val="000000"/>
                <w:sz w:val="28"/>
                <w:szCs w:val="28"/>
                <w:shd w:val="clear" w:color="auto" w:fill="FFFFFF"/>
              </w:rPr>
              <w:t xml:space="preserve"> Вяземского района Смоленской области на финансовое обеспечение затрат, связанных с возмещением расходов и (или) части расходов  по электроснабжению на объектах водоснабжения и водоотведения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10B" w:rsidRDefault="00AB1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400,5</w:t>
            </w:r>
          </w:p>
        </w:tc>
      </w:tr>
    </w:tbl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AB110B" w:rsidRDefault="00AB110B" w:rsidP="00AB110B">
      <w:pPr>
        <w:ind w:left="5103"/>
        <w:jc w:val="both"/>
      </w:pPr>
    </w:p>
    <w:p w:rsidR="00CD6057" w:rsidRDefault="00CD6057" w:rsidP="0039214B">
      <w:pPr>
        <w:ind w:right="140"/>
      </w:pPr>
    </w:p>
    <w:sectPr w:rsidR="00CD6057" w:rsidSect="009F4F8E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B110B"/>
    <w:rsid w:val="00020377"/>
    <w:rsid w:val="0005653B"/>
    <w:rsid w:val="00145A85"/>
    <w:rsid w:val="00160BA3"/>
    <w:rsid w:val="002178DE"/>
    <w:rsid w:val="00245B37"/>
    <w:rsid w:val="00295CE4"/>
    <w:rsid w:val="002B0EB7"/>
    <w:rsid w:val="002C0500"/>
    <w:rsid w:val="002D7B64"/>
    <w:rsid w:val="003037FA"/>
    <w:rsid w:val="003419D3"/>
    <w:rsid w:val="00376D8F"/>
    <w:rsid w:val="00387CC3"/>
    <w:rsid w:val="0039214B"/>
    <w:rsid w:val="003A1F93"/>
    <w:rsid w:val="00414551"/>
    <w:rsid w:val="00445A4A"/>
    <w:rsid w:val="0049031B"/>
    <w:rsid w:val="004F2B99"/>
    <w:rsid w:val="00561372"/>
    <w:rsid w:val="00572ACF"/>
    <w:rsid w:val="0059716C"/>
    <w:rsid w:val="005A220C"/>
    <w:rsid w:val="00664E11"/>
    <w:rsid w:val="006A16AA"/>
    <w:rsid w:val="006D7EFC"/>
    <w:rsid w:val="00734AC4"/>
    <w:rsid w:val="007823F8"/>
    <w:rsid w:val="007866E9"/>
    <w:rsid w:val="008B3E3D"/>
    <w:rsid w:val="009E7E68"/>
    <w:rsid w:val="009F4F8E"/>
    <w:rsid w:val="00AB110B"/>
    <w:rsid w:val="00AB451A"/>
    <w:rsid w:val="00AB47D2"/>
    <w:rsid w:val="00B4697A"/>
    <w:rsid w:val="00B735A5"/>
    <w:rsid w:val="00B76230"/>
    <w:rsid w:val="00C25444"/>
    <w:rsid w:val="00CD6057"/>
    <w:rsid w:val="00D425BE"/>
    <w:rsid w:val="00DA4F88"/>
    <w:rsid w:val="00F05C2C"/>
    <w:rsid w:val="00F648D9"/>
    <w:rsid w:val="00FA28CE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10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110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B110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AB110B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10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110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110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11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B110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AB110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B1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AB110B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B1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B11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10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11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10B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B110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AB11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AB110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110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B11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B110B"/>
    <w:rPr>
      <w:rFonts w:ascii="Times New Roman" w:eastAsia="Calibri" w:hAnsi="Times New Roman" w:cs="Times New Roman"/>
      <w:sz w:val="20"/>
      <w:szCs w:val="20"/>
    </w:rPr>
  </w:style>
  <w:style w:type="paragraph" w:styleId="af0">
    <w:name w:val="Message Header"/>
    <w:basedOn w:val="ac"/>
    <w:link w:val="af1"/>
    <w:uiPriority w:val="99"/>
    <w:semiHidden/>
    <w:unhideWhenUsed/>
    <w:rsid w:val="00AB110B"/>
    <w:pPr>
      <w:keepLines/>
      <w:spacing w:after="0" w:line="415" w:lineRule="atLeast"/>
      <w:ind w:left="1560" w:hanging="720"/>
    </w:pPr>
  </w:style>
  <w:style w:type="character" w:customStyle="1" w:styleId="af1">
    <w:name w:val="Шапка Знак"/>
    <w:basedOn w:val="a0"/>
    <w:link w:val="af0"/>
    <w:uiPriority w:val="99"/>
    <w:semiHidden/>
    <w:rsid w:val="00AB110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B11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110B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AB110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110B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B110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110B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AB110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B110B"/>
    <w:pPr>
      <w:ind w:left="720"/>
      <w:contextualSpacing/>
    </w:pPr>
  </w:style>
  <w:style w:type="paragraph" w:customStyle="1" w:styleId="8">
    <w:name w:val="çàãîëîâîê 8"/>
    <w:basedOn w:val="a"/>
    <w:next w:val="a"/>
    <w:uiPriority w:val="99"/>
    <w:semiHidden/>
    <w:rsid w:val="00AB110B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AB110B"/>
    <w:pPr>
      <w:keepNext/>
      <w:spacing w:before="120"/>
    </w:pPr>
    <w:rPr>
      <w:sz w:val="28"/>
      <w:szCs w:val="28"/>
    </w:rPr>
  </w:style>
  <w:style w:type="paragraph" w:customStyle="1" w:styleId="af6">
    <w:name w:val="Îáû÷íûé"/>
    <w:uiPriority w:val="99"/>
    <w:semiHidden/>
    <w:rsid w:val="00AB11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B1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B1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B110B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AB110B"/>
    <w:pPr>
      <w:ind w:left="720"/>
    </w:pPr>
  </w:style>
  <w:style w:type="paragraph" w:customStyle="1" w:styleId="ConsPlusCell">
    <w:name w:val="ConsPlusCell"/>
    <w:uiPriority w:val="99"/>
    <w:semiHidden/>
    <w:rsid w:val="00AB1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AB110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AB110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AB110B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AB110B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AB110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AB110B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AB110B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AB110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AB110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AB110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uiPriority w:val="99"/>
    <w:semiHidden/>
    <w:rsid w:val="00AB110B"/>
    <w:pPr>
      <w:ind w:left="72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AB1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page number"/>
    <w:semiHidden/>
    <w:unhideWhenUsed/>
    <w:rsid w:val="00AB110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B110B"/>
  </w:style>
  <w:style w:type="character" w:styleId="af8">
    <w:name w:val="Strong"/>
    <w:basedOn w:val="a0"/>
    <w:uiPriority w:val="22"/>
    <w:qFormat/>
    <w:rsid w:val="00AB1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65</Pages>
  <Words>16845</Words>
  <Characters>96021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2023-05-29T11:31:00Z</cp:lastPrinted>
  <dcterms:created xsi:type="dcterms:W3CDTF">2023-05-29T09:40:00Z</dcterms:created>
  <dcterms:modified xsi:type="dcterms:W3CDTF">2023-05-29T11:44:00Z</dcterms:modified>
</cp:coreProperties>
</file>