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A" w:rsidRPr="001E21BA" w:rsidRDefault="001E21BA" w:rsidP="001E21BA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Прогноз основных характеристик</w:t>
      </w:r>
    </w:p>
    <w:p w:rsidR="001E21BA" w:rsidRPr="001E21BA" w:rsidRDefault="001E21BA" w:rsidP="001E21BA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 xml:space="preserve">бюджета Тумановского сельского поселения </w:t>
      </w:r>
    </w:p>
    <w:p w:rsidR="001E21BA" w:rsidRDefault="001E21BA" w:rsidP="001E21BA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Вяземского р</w:t>
      </w:r>
      <w:r w:rsidR="00BF6BC3">
        <w:rPr>
          <w:b/>
        </w:rPr>
        <w:t>айона Смоленской области на 2017</w:t>
      </w:r>
      <w:r w:rsidRPr="001E21BA">
        <w:rPr>
          <w:b/>
        </w:rPr>
        <w:t xml:space="preserve"> год</w:t>
      </w:r>
    </w:p>
    <w:p w:rsidR="001E21BA" w:rsidRDefault="001E21BA" w:rsidP="001E21BA">
      <w:pPr>
        <w:pStyle w:val="ConsPlusNormal"/>
        <w:ind w:firstLine="540"/>
        <w:jc w:val="center"/>
        <w:rPr>
          <w:b/>
        </w:rPr>
      </w:pPr>
    </w:p>
    <w:p w:rsidR="001E21BA" w:rsidRDefault="001E21BA" w:rsidP="001E21BA">
      <w:pPr>
        <w:pStyle w:val="ConsPlusNormal"/>
        <w:ind w:firstLine="540"/>
        <w:jc w:val="center"/>
        <w:rPr>
          <w:b/>
        </w:rPr>
      </w:pPr>
    </w:p>
    <w:p w:rsidR="001E21BA" w:rsidRPr="001E21BA" w:rsidRDefault="001E21BA" w:rsidP="001E21BA">
      <w:pPr>
        <w:pStyle w:val="ConsPlusNormal"/>
        <w:ind w:firstLine="540"/>
        <w:jc w:val="right"/>
      </w:pPr>
      <w:r w:rsidRPr="001E21BA">
        <w:t>(тыс. рублей)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1E21BA" w:rsidTr="001E21BA">
        <w:tc>
          <w:tcPr>
            <w:tcW w:w="3473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Общий объем доходов</w:t>
            </w:r>
          </w:p>
        </w:tc>
        <w:tc>
          <w:tcPr>
            <w:tcW w:w="3474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Общий объем расходов</w:t>
            </w:r>
          </w:p>
        </w:tc>
        <w:tc>
          <w:tcPr>
            <w:tcW w:w="3474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Дефицит</w:t>
            </w:r>
          </w:p>
        </w:tc>
      </w:tr>
      <w:tr w:rsidR="001E21BA" w:rsidTr="001E21BA">
        <w:tc>
          <w:tcPr>
            <w:tcW w:w="3473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3</w:t>
            </w:r>
          </w:p>
        </w:tc>
      </w:tr>
      <w:tr w:rsidR="001E21BA" w:rsidTr="001E21BA">
        <w:tc>
          <w:tcPr>
            <w:tcW w:w="3473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4</w:t>
            </w:r>
            <w:r w:rsidR="003E00D6">
              <w:t> 6</w:t>
            </w:r>
            <w:r w:rsidR="00BF6BC3">
              <w:t>50,6</w:t>
            </w:r>
          </w:p>
        </w:tc>
        <w:tc>
          <w:tcPr>
            <w:tcW w:w="3474" w:type="dxa"/>
          </w:tcPr>
          <w:p w:rsidR="001E21BA" w:rsidRDefault="003E00D6" w:rsidP="001E21BA">
            <w:pPr>
              <w:pStyle w:val="ConsPlusNormal"/>
              <w:jc w:val="center"/>
            </w:pPr>
            <w:r>
              <w:t>4 6</w:t>
            </w:r>
            <w:r w:rsidR="00BF6BC3">
              <w:t>50,6</w:t>
            </w:r>
          </w:p>
        </w:tc>
        <w:tc>
          <w:tcPr>
            <w:tcW w:w="3474" w:type="dxa"/>
          </w:tcPr>
          <w:p w:rsidR="001E21BA" w:rsidRDefault="001E21BA" w:rsidP="001E21BA">
            <w:pPr>
              <w:pStyle w:val="ConsPlusNormal"/>
              <w:jc w:val="center"/>
            </w:pPr>
            <w:r>
              <w:t>0,0</w:t>
            </w:r>
          </w:p>
        </w:tc>
      </w:tr>
    </w:tbl>
    <w:p w:rsidR="001E21BA" w:rsidRDefault="001E21BA" w:rsidP="001E21BA">
      <w:pPr>
        <w:pStyle w:val="ConsPlusNormal"/>
        <w:ind w:firstLine="540"/>
        <w:jc w:val="center"/>
      </w:pPr>
    </w:p>
    <w:p w:rsidR="00BF6BC3" w:rsidRPr="001E21BA" w:rsidRDefault="00BF6BC3" w:rsidP="001E21BA">
      <w:pPr>
        <w:pStyle w:val="ConsPlusNormal"/>
        <w:ind w:firstLine="540"/>
        <w:jc w:val="center"/>
      </w:pPr>
    </w:p>
    <w:p w:rsidR="00BF6BC3" w:rsidRPr="001E21BA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Прогноз основных характеристик</w:t>
      </w:r>
    </w:p>
    <w:p w:rsidR="00BF6BC3" w:rsidRPr="001E21BA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 xml:space="preserve">бюджета Тумановского сельского поселения </w:t>
      </w: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Вяземского р</w:t>
      </w:r>
      <w:r>
        <w:rPr>
          <w:b/>
        </w:rPr>
        <w:t>айона Смоленской области на 2018</w:t>
      </w:r>
      <w:r w:rsidRPr="001E21BA">
        <w:rPr>
          <w:b/>
        </w:rPr>
        <w:t xml:space="preserve"> год</w:t>
      </w: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Pr="001E21BA" w:rsidRDefault="00BF6BC3" w:rsidP="00BF6BC3">
      <w:pPr>
        <w:pStyle w:val="ConsPlusNormal"/>
        <w:ind w:firstLine="540"/>
        <w:jc w:val="right"/>
      </w:pPr>
      <w:r w:rsidRPr="001E21BA">
        <w:t>(тыс. рублей)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Общий объем доходов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Общий объем расходов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Дефицит</w:t>
            </w:r>
          </w:p>
        </w:tc>
      </w:tr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3</w:t>
            </w:r>
          </w:p>
        </w:tc>
      </w:tr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4 803,4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4 803,4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0,0</w:t>
            </w:r>
          </w:p>
        </w:tc>
      </w:tr>
    </w:tbl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Pr="001E21BA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Прогноз основных характеристик</w:t>
      </w:r>
    </w:p>
    <w:p w:rsidR="00BF6BC3" w:rsidRPr="001E21BA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 xml:space="preserve">бюджета Тумановского сельского поселения </w:t>
      </w: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  <w:r w:rsidRPr="001E21BA">
        <w:rPr>
          <w:b/>
        </w:rPr>
        <w:t>Вяземского р</w:t>
      </w:r>
      <w:r>
        <w:rPr>
          <w:b/>
        </w:rPr>
        <w:t>айона Смоленской области на 2019</w:t>
      </w:r>
      <w:r w:rsidRPr="001E21BA">
        <w:rPr>
          <w:b/>
        </w:rPr>
        <w:t xml:space="preserve"> год</w:t>
      </w: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Default="00BF6BC3" w:rsidP="00BF6BC3">
      <w:pPr>
        <w:pStyle w:val="ConsPlusNormal"/>
        <w:ind w:firstLine="540"/>
        <w:jc w:val="center"/>
        <w:rPr>
          <w:b/>
        </w:rPr>
      </w:pPr>
    </w:p>
    <w:p w:rsidR="00BF6BC3" w:rsidRPr="001E21BA" w:rsidRDefault="00BF6BC3" w:rsidP="00BF6BC3">
      <w:pPr>
        <w:pStyle w:val="ConsPlusNormal"/>
        <w:ind w:firstLine="540"/>
        <w:jc w:val="right"/>
      </w:pPr>
      <w:r w:rsidRPr="001E21BA">
        <w:t>(тыс. рублей)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Общий объем доходов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Общий объем расходов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Дефицит</w:t>
            </w:r>
          </w:p>
        </w:tc>
      </w:tr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3</w:t>
            </w:r>
          </w:p>
        </w:tc>
      </w:tr>
      <w:tr w:rsidR="00BF6BC3" w:rsidTr="00E86A62">
        <w:tc>
          <w:tcPr>
            <w:tcW w:w="3473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4 978,6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4 978,6</w:t>
            </w:r>
          </w:p>
        </w:tc>
        <w:tc>
          <w:tcPr>
            <w:tcW w:w="3474" w:type="dxa"/>
          </w:tcPr>
          <w:p w:rsidR="00BF6BC3" w:rsidRDefault="00BF6BC3" w:rsidP="00E86A62">
            <w:pPr>
              <w:pStyle w:val="ConsPlusNormal"/>
              <w:jc w:val="center"/>
            </w:pPr>
            <w:r>
              <w:t>0,0</w:t>
            </w:r>
          </w:p>
        </w:tc>
      </w:tr>
    </w:tbl>
    <w:p w:rsidR="00023A62" w:rsidRPr="001E21BA" w:rsidRDefault="00023A62" w:rsidP="001E21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A62" w:rsidRPr="001E21BA" w:rsidSect="001E21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1BA"/>
    <w:rsid w:val="00023A62"/>
    <w:rsid w:val="001516B9"/>
    <w:rsid w:val="001E21BA"/>
    <w:rsid w:val="00324CAE"/>
    <w:rsid w:val="003E00D6"/>
    <w:rsid w:val="004C347D"/>
    <w:rsid w:val="00B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E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2015-12-15T13:13:00Z</cp:lastPrinted>
  <dcterms:created xsi:type="dcterms:W3CDTF">2016-12-06T08:19:00Z</dcterms:created>
  <dcterms:modified xsi:type="dcterms:W3CDTF">2016-12-06T11:29:00Z</dcterms:modified>
</cp:coreProperties>
</file>