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hanging="0"/>
              <w:jc w:val="center"/>
              <w:rPr/>
            </w:pPr>
            <w:r>
              <w:rPr>
                <w:b/>
                <w:sz w:val="18"/>
              </w:rPr>
              <w:t>ГЛАВНОЕ УПРАВЛЕНИЕ</w:t>
            </w:r>
          </w:p>
          <w:p>
            <w:pPr>
              <w:pStyle w:val="3"/>
              <w:widowControl w:val="false"/>
              <w:ind w:left="0" w:right="0" w:hanging="0"/>
              <w:rPr/>
            </w:pPr>
            <w:r>
              <w:rPr/>
              <w:t>МИНИСТЕРСТВА РОССИЙСКОЙ ФЕДЕРАЦИИ</w:t>
            </w:r>
          </w:p>
          <w:p>
            <w:pPr>
              <w:pStyle w:val="Normal"/>
              <w:widowControl w:val="false"/>
              <w:spacing w:lineRule="auto" w:line="240" w:before="0" w:after="0"/>
              <w:ind w:left="0" w:right="0" w:hanging="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ind w:left="0" w:right="0" w:hanging="0"/>
              <w:jc w:val="center"/>
              <w:rPr/>
            </w:pPr>
            <w:r>
              <w:rPr>
                <w:b/>
                <w:sz w:val="18"/>
              </w:rPr>
              <w:t>ПОСЛЕДСТВИЙ СТИХИЙНЫХ БЕДСТВИЙ</w:t>
            </w:r>
          </w:p>
          <w:p>
            <w:pPr>
              <w:pStyle w:val="Normal"/>
              <w:widowControl w:val="false"/>
              <w:spacing w:lineRule="auto" w:line="240" w:before="0" w:after="0"/>
              <w:ind w:left="0" w:right="0" w:hanging="0"/>
              <w:jc w:val="center"/>
              <w:rPr/>
            </w:pPr>
            <w:r>
              <w:rPr>
                <w:b/>
                <w:sz w:val="18"/>
              </w:rPr>
              <w:t>ПО СМОЛЕНСКОЙ ОБЛАСТИ</w:t>
            </w:r>
          </w:p>
          <w:p>
            <w:pPr>
              <w:pStyle w:val="14"/>
              <w:widowControl w:val="false"/>
              <w:ind w:left="0" w:right="0" w:hanging="0"/>
              <w:jc w:val="center"/>
              <w:rPr/>
            </w:pPr>
            <w:r>
              <w:rPr>
                <w:b/>
                <w:sz w:val="24"/>
              </w:rPr>
              <w:t>(Главное управление МЧС России</w:t>
            </w:r>
          </w:p>
          <w:p>
            <w:pPr>
              <w:pStyle w:val="14"/>
              <w:widowControl w:val="false"/>
              <w:ind w:left="0" w:right="0" w:hanging="0"/>
              <w:jc w:val="center"/>
              <w:rPr/>
            </w:pPr>
            <w:r>
              <w:rPr>
                <w:b/>
                <w:sz w:val="24"/>
              </w:rPr>
              <w:t>по Смоленской области)</w:t>
            </w:r>
          </w:p>
          <w:p>
            <w:pPr>
              <w:pStyle w:val="14"/>
              <w:widowControl w:val="false"/>
              <w:ind w:left="0" w:right="0" w:hanging="0"/>
              <w:jc w:val="center"/>
              <w:rPr>
                <w:sz w:val="10"/>
                <w:szCs w:val="10"/>
              </w:rPr>
            </w:pPr>
            <w:r>
              <w:rPr>
                <w:sz w:val="10"/>
                <w:szCs w:val="10"/>
              </w:rPr>
            </w:r>
          </w:p>
          <w:p>
            <w:pPr>
              <w:pStyle w:val="14"/>
              <w:widowControl w:val="false"/>
              <w:ind w:left="0" w:right="0" w:hanging="0"/>
              <w:jc w:val="center"/>
              <w:rPr/>
            </w:pPr>
            <w:r>
              <w:rPr>
                <w:sz w:val="18"/>
              </w:rPr>
              <w:t>ул. Багратиона, д. 3, г. Смоленск, 214004</w:t>
            </w:r>
          </w:p>
          <w:p>
            <w:pPr>
              <w:pStyle w:val="14"/>
              <w:widowControl w:val="false"/>
              <w:ind w:left="0" w:right="0" w:hanging="0"/>
              <w:jc w:val="center"/>
              <w:rPr/>
            </w:pPr>
            <w:r>
              <w:rPr>
                <w:sz w:val="18"/>
              </w:rPr>
              <w:t>Телефон: 38-62-01 Факс: 30-80-23 (код 4812)</w:t>
            </w:r>
          </w:p>
          <w:p>
            <w:pPr>
              <w:pStyle w:val="Normal"/>
              <w:widowControl w:val="false"/>
              <w:spacing w:lineRule="exact" w:line="240" w:before="0" w:after="0"/>
              <w:ind w:left="0" w:right="0"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ind w:left="0" w:right="0" w:hanging="0"/>
              <w:jc w:val="center"/>
              <w:rPr>
                <w:sz w:val="24"/>
                <w:szCs w:val="24"/>
                <w:u w:val="single"/>
              </w:rPr>
            </w:pPr>
            <w:r>
              <w:rPr>
                <w:sz w:val="24"/>
                <w:szCs w:val="24"/>
                <w:u w:val="single"/>
              </w:rPr>
            </w:r>
          </w:p>
          <w:p>
            <w:pPr>
              <w:pStyle w:val="14"/>
              <w:widowControl w:val="false"/>
              <w:spacing w:lineRule="auto" w:line="360"/>
              <w:ind w:left="0" w:right="0" w:hanging="0"/>
              <w:jc w:val="center"/>
              <w:rPr/>
            </w:pPr>
            <w:r>
              <w:rPr>
                <w:sz w:val="24"/>
                <w:szCs w:val="24"/>
                <w:u w:val="single"/>
              </w:rPr>
              <w:t>0</w:t>
            </w:r>
            <w:r>
              <w:rPr>
                <w:sz w:val="24"/>
                <w:szCs w:val="24"/>
                <w:u w:val="single"/>
              </w:rPr>
              <w:t>5</w:t>
            </w:r>
            <w:r>
              <w:rPr>
                <w:sz w:val="24"/>
                <w:szCs w:val="24"/>
                <w:u w:val="single"/>
              </w:rPr>
              <w:t>.02.202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ind w:left="0" w:right="0"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29765" cy="598170"/>
                      <wp:effectExtent l="0" t="0" r="0" b="0"/>
                      <wp:wrapNone/>
                      <wp:docPr id="2" name="Изображение2"/>
                      <a:graphic xmlns:a="http://schemas.openxmlformats.org/drawingml/2006/main">
                        <a:graphicData uri="http://schemas.microsoft.com/office/word/2010/wordprocessingShape">
                          <wps:wsp>
                            <wps:cNvSpPr/>
                            <wps:spPr>
                              <a:xfrm>
                                <a:off x="0" y="0"/>
                                <a:ext cx="192960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 xml:space="preserve">на </w:t>
      </w:r>
      <w:r>
        <w:rPr>
          <w:b/>
          <w:bCs/>
          <w:sz w:val="24"/>
          <w:szCs w:val="24"/>
        </w:rPr>
        <w:t>6</w:t>
      </w:r>
      <w:r>
        <w:rPr>
          <w:b/>
          <w:bCs/>
          <w:sz w:val="24"/>
          <w:szCs w:val="24"/>
        </w:rPr>
        <w:t xml:space="preserve"> февраля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color w:val="000000"/>
        </w:rPr>
      </w:pPr>
      <w:r>
        <w:rPr>
          <w:rFonts w:eastAsia="Times New Roman" w:cs="Times New Roman"/>
          <w:color w:val="000000"/>
          <w:spacing w:val="2"/>
          <w:kern w:val="0"/>
          <w:sz w:val="24"/>
          <w:szCs w:val="24"/>
          <w:lang w:val="ru-RU" w:eastAsia="ru-RU" w:bidi="ar-SA"/>
        </w:rPr>
        <w:t>Облачно с прояснениями</w:t>
      </w:r>
      <w:r>
        <w:rPr>
          <w:rFonts w:eastAsia="Times New Roman" w:cs="Arial"/>
          <w:color w:val="000000"/>
          <w:spacing w:val="2"/>
          <w:kern w:val="0"/>
          <w:sz w:val="24"/>
          <w:szCs w:val="24"/>
          <w:lang w:val="ru-RU" w:eastAsia="ru-RU" w:bidi="ar-SA"/>
        </w:rPr>
        <w:t xml:space="preserve">. </w:t>
      </w:r>
      <w:r>
        <w:rPr>
          <w:rFonts w:eastAsia="Times New Roman" w:cs="Times New Roman"/>
          <w:color w:val="000000"/>
          <w:spacing w:val="2"/>
          <w:kern w:val="0"/>
          <w:sz w:val="24"/>
          <w:szCs w:val="24"/>
          <w:lang w:val="ru-RU" w:eastAsia="ru-RU" w:bidi="ar-SA"/>
        </w:rPr>
        <w:t>На большей части территории небольшой снег</w:t>
      </w:r>
      <w:r>
        <w:rPr>
          <w:rFonts w:eastAsia="Times New Roman" w:cs="Arial"/>
          <w:color w:val="000000"/>
          <w:spacing w:val="2"/>
          <w:kern w:val="0"/>
          <w:sz w:val="24"/>
          <w:szCs w:val="24"/>
          <w:lang w:val="ru-RU" w:eastAsia="ru-RU" w:bidi="ar-SA"/>
        </w:rPr>
        <w:t>. На отдельных участках дорог гололедица. Ветер з</w:t>
      </w:r>
      <w:r>
        <w:rPr>
          <w:rFonts w:eastAsia="Times New Roman" w:cs="Times new roman" w:ascii="Times new roman" w:hAnsi="Times new roman"/>
          <w:color w:val="000000"/>
          <w:spacing w:val="2"/>
          <w:kern w:val="0"/>
          <w:sz w:val="24"/>
          <w:szCs w:val="24"/>
          <w:lang w:val="ru-RU" w:eastAsia="ru-RU" w:bidi="ar-SA"/>
        </w:rPr>
        <w:t>ападн</w:t>
      </w:r>
      <w:r>
        <w:rPr>
          <w:rFonts w:eastAsia="Times New Roman" w:cs="Times new roman" w:ascii="Times new roman" w:hAnsi="Times new roman"/>
          <w:color w:val="000000"/>
          <w:spacing w:val="2"/>
          <w:kern w:val="0"/>
          <w:sz w:val="24"/>
          <w:szCs w:val="24"/>
          <w:lang w:val="ru-RU" w:eastAsia="ru-RU" w:bidi="ar-SA"/>
        </w:rPr>
        <w:t>ой четверти</w:t>
      </w:r>
      <w:r>
        <w:rPr>
          <w:rFonts w:eastAsia="Times New Roman" w:cs="Times new roman" w:ascii="Times new roman" w:hAnsi="Times new roman"/>
          <w:color w:val="000000"/>
          <w:spacing w:val="2"/>
          <w:kern w:val="0"/>
          <w:sz w:val="24"/>
          <w:szCs w:val="24"/>
          <w:lang w:val="ru-RU" w:eastAsia="ru-RU" w:bidi="ar-SA"/>
        </w:rPr>
        <w:t xml:space="preserve">, </w:t>
      </w:r>
      <w:r>
        <w:rPr>
          <w:rFonts w:eastAsia="Times New Roman" w:cs="Times new roman" w:ascii="Times new roman" w:hAnsi="Times new roman"/>
          <w:color w:val="000000"/>
          <w:spacing w:val="2"/>
          <w:kern w:val="0"/>
          <w:sz w:val="24"/>
          <w:szCs w:val="24"/>
          <w:lang w:val="ru-RU" w:eastAsia="ru-RU" w:bidi="ar-SA"/>
        </w:rPr>
        <w:t>5</w:t>
      </w:r>
      <w:r>
        <w:rPr>
          <w:rFonts w:eastAsia="Times New Roman" w:cs="Times new roman" w:ascii="Times new roman" w:hAnsi="Times new roman"/>
          <w:color w:val="000000"/>
          <w:spacing w:val="2"/>
          <w:kern w:val="0"/>
          <w:sz w:val="24"/>
          <w:szCs w:val="24"/>
          <w:lang w:val="ru-RU" w:eastAsia="ru-RU" w:bidi="ar-SA"/>
        </w:rPr>
        <w:t>-1</w:t>
      </w:r>
      <w:r>
        <w:rPr>
          <w:rFonts w:eastAsia="Times New Roman" w:cs="Times new roman" w:ascii="Times new roman" w:hAnsi="Times new roman"/>
          <w:color w:val="000000"/>
          <w:spacing w:val="2"/>
          <w:kern w:val="0"/>
          <w:sz w:val="24"/>
          <w:szCs w:val="24"/>
          <w:lang w:val="ru-RU" w:eastAsia="ru-RU" w:bidi="ar-SA"/>
        </w:rPr>
        <w:t>0</w:t>
      </w:r>
      <w:r>
        <w:rPr>
          <w:rFonts w:eastAsia="Times New Roman" w:cs="Times new roman" w:ascii="Times new roman" w:hAnsi="Times new roman"/>
          <w:color w:val="000000"/>
          <w:spacing w:val="2"/>
          <w:kern w:val="0"/>
          <w:sz w:val="24"/>
          <w:szCs w:val="24"/>
          <w:lang w:val="ru-RU" w:eastAsia="ru-RU" w:bidi="ar-SA"/>
        </w:rPr>
        <w:t xml:space="preserve"> м/с. </w:t>
      </w:r>
      <w:bookmarkStart w:id="0" w:name="__DdeLink__4058_295980833"/>
      <w:bookmarkStart w:id="1" w:name="__DdeLink__420_246716379"/>
      <w:bookmarkStart w:id="2" w:name="__DdeLink__1900_2602816240"/>
      <w:bookmarkStart w:id="3" w:name="__DdeLink__2633_1219950872"/>
      <w:bookmarkStart w:id="4" w:name="__DdeLink__312_2481037630"/>
      <w:bookmarkStart w:id="5" w:name="__DdeLink__8776_1238342660"/>
      <w:bookmarkStart w:id="6" w:name="__DdeLink__4301_2108927392"/>
      <w:bookmarkStart w:id="7" w:name="__DdeLink__4726_1991701590"/>
      <w:bookmarkStart w:id="8" w:name="__DdeLink__6971_1008733088"/>
      <w:bookmarkStart w:id="9" w:name="__DdeLink__4335_3762997684"/>
      <w:bookmarkStart w:id="10" w:name="__DdeLink__2596_3785924683"/>
      <w:bookmarkStart w:id="11" w:name="__DdeLink__417_479931278"/>
      <w:bookmarkStart w:id="12" w:name="__DdeLink__492_4215499199"/>
      <w:bookmarkStart w:id="13" w:name="__DdeLink__15920_3643242805"/>
      <w:bookmarkStart w:id="14" w:name="__DdeLink__2301_1057431535"/>
      <w:bookmarkStart w:id="15" w:name="__DdeLink__9492_1809771745"/>
      <w:bookmarkStart w:id="16" w:name="__DdeLink__2989_3577993372"/>
      <w:bookmarkStart w:id="17" w:name="__DdeLink__640_680390011"/>
      <w:r>
        <w:rPr>
          <w:rFonts w:eastAsia="Times New Roman" w:cs="Arial"/>
          <w:color w:val="000000"/>
          <w:spacing w:val="2"/>
          <w:kern w:val="0"/>
          <w:sz w:val="24"/>
          <w:szCs w:val="24"/>
          <w:lang w:val="ru-RU" w:eastAsia="ru-RU" w:bidi="ar-SA"/>
        </w:rPr>
        <w:t>Температура воздуха по области: ночью -</w:t>
      </w:r>
      <w:r>
        <w:rPr>
          <w:rFonts w:eastAsia="Times New Roman" w:cs="Arial"/>
          <w:color w:val="000000"/>
          <w:spacing w:val="2"/>
          <w:kern w:val="0"/>
          <w:sz w:val="24"/>
          <w:szCs w:val="24"/>
          <w:lang w:val="ru-RU" w:eastAsia="ru-RU" w:bidi="ar-SA"/>
        </w:rPr>
        <w:t>8</w:t>
      </w:r>
      <w:r>
        <w:rPr>
          <w:rFonts w:eastAsia="Times New Roman" w:cs="Arial"/>
          <w:color w:val="000000"/>
          <w:spacing w:val="2"/>
          <w:kern w:val="0"/>
          <w:sz w:val="24"/>
          <w:szCs w:val="24"/>
          <w:lang w:val="ru-RU" w:eastAsia="ru-RU" w:bidi="ar-SA"/>
        </w:rPr>
        <w:t>…-</w:t>
      </w:r>
      <w:r>
        <w:rPr>
          <w:rFonts w:eastAsia="Times New Roman" w:cs="Arial"/>
          <w:color w:val="000000"/>
          <w:spacing w:val="2"/>
          <w:kern w:val="0"/>
          <w:sz w:val="24"/>
          <w:szCs w:val="24"/>
          <w:lang w:val="ru-RU" w:eastAsia="ru-RU" w:bidi="ar-SA"/>
        </w:rPr>
        <w:t>3</w:t>
      </w:r>
      <w:r>
        <w:rPr>
          <w:rFonts w:eastAsia="Times New Roman" w:cs="Arial"/>
          <w:color w:val="000000"/>
          <w:spacing w:val="2"/>
          <w:kern w:val="0"/>
          <w:sz w:val="24"/>
          <w:szCs w:val="24"/>
          <w:lang w:val="ru-RU" w:eastAsia="ru-RU" w:bidi="ar-SA"/>
        </w:rPr>
        <w:t>°C, днём -</w:t>
      </w:r>
      <w:r>
        <w:rPr>
          <w:rFonts w:eastAsia="Times New Roman" w:cs="Arial"/>
          <w:color w:val="000000"/>
          <w:spacing w:val="2"/>
          <w:kern w:val="0"/>
          <w:sz w:val="24"/>
          <w:szCs w:val="24"/>
          <w:lang w:val="ru-RU" w:eastAsia="ru-RU" w:bidi="ar-SA"/>
        </w:rPr>
        <w:t>5</w:t>
      </w:r>
      <w:r>
        <w:rPr>
          <w:rFonts w:eastAsia="Times New Roman" w:cs="Arial"/>
          <w:color w:val="000000"/>
          <w:spacing w:val="2"/>
          <w:kern w:val="0"/>
          <w:sz w:val="24"/>
          <w:szCs w:val="24"/>
          <w:lang w:val="ru-RU" w:eastAsia="ru-RU" w:bidi="ar-SA"/>
        </w:rPr>
        <w:t>…</w:t>
      </w:r>
      <w:r>
        <w:rPr>
          <w:rFonts w:eastAsia="Times New Roman" w:cs="Arial"/>
          <w:color w:val="000000"/>
          <w:spacing w:val="2"/>
          <w:kern w:val="0"/>
          <w:sz w:val="24"/>
          <w:szCs w:val="24"/>
          <w:lang w:val="ru-RU" w:eastAsia="ru-RU" w:bidi="ar-SA"/>
        </w:rPr>
        <w:t>0</w:t>
      </w:r>
      <w:r>
        <w:rPr>
          <w:rFonts w:eastAsia="Times New Roman" w:cs="Arial"/>
          <w:color w:val="000000"/>
          <w:spacing w:val="2"/>
          <w:kern w:val="0"/>
          <w:sz w:val="24"/>
          <w:szCs w:val="24"/>
          <w:lang w:val="ru-RU" w:eastAsia="ru-RU" w:bidi="ar-SA"/>
        </w:rPr>
        <w:t xml:space="preserve">°C. В </w:t>
      </w:r>
      <w:bookmarkStart w:id="18" w:name="_Hlk97810311"/>
      <w:r>
        <w:rPr>
          <w:rFonts w:eastAsia="Times New Roman" w:cs="Arial"/>
          <w:color w:val="000000"/>
          <w:spacing w:val="2"/>
          <w:kern w:val="0"/>
          <w:sz w:val="24"/>
          <w:szCs w:val="24"/>
          <w:lang w:val="ru-RU" w:eastAsia="ru-RU" w:bidi="ar-SA"/>
        </w:rPr>
        <w:t>Смоленске: ночью -</w:t>
      </w:r>
      <w:r>
        <w:rPr>
          <w:rFonts w:eastAsia="Times New Roman" w:cs="Arial"/>
          <w:color w:val="000000"/>
          <w:spacing w:val="2"/>
          <w:kern w:val="0"/>
          <w:sz w:val="24"/>
          <w:szCs w:val="24"/>
          <w:lang w:val="ru-RU" w:eastAsia="ru-RU" w:bidi="ar-SA"/>
        </w:rPr>
        <w:t>6</w:t>
      </w:r>
      <w:r>
        <w:rPr>
          <w:rFonts w:eastAsia="Times New Roman" w:cs="Arial"/>
          <w:color w:val="000000"/>
          <w:spacing w:val="2"/>
          <w:kern w:val="0"/>
          <w:sz w:val="24"/>
          <w:szCs w:val="24"/>
          <w:lang w:val="ru-RU" w:eastAsia="ru-RU" w:bidi="ar-SA"/>
        </w:rPr>
        <w:t>…-</w:t>
      </w:r>
      <w:r>
        <w:rPr>
          <w:rFonts w:eastAsia="Times New Roman" w:cs="Arial"/>
          <w:color w:val="000000"/>
          <w:spacing w:val="2"/>
          <w:kern w:val="0"/>
          <w:sz w:val="24"/>
          <w:szCs w:val="24"/>
          <w:lang w:val="ru-RU" w:eastAsia="ru-RU" w:bidi="ar-SA"/>
        </w:rPr>
        <w:t>4</w:t>
      </w:r>
      <w:r>
        <w:rPr>
          <w:rFonts w:eastAsia="Times New Roman" w:cs="Arial"/>
          <w:color w:val="000000"/>
          <w:spacing w:val="2"/>
          <w:kern w:val="0"/>
          <w:sz w:val="24"/>
          <w:szCs w:val="24"/>
          <w:lang w:val="ru-RU" w:eastAsia="ru-RU" w:bidi="ar-SA"/>
        </w:rPr>
        <w:t>°C, днём</w:t>
      </w:r>
      <w:bookmarkEnd w:id="17"/>
      <w:bookmarkEnd w:id="18"/>
      <w:r>
        <w:rPr>
          <w:rFonts w:eastAsia="Times New Roman" w:cs="Arial"/>
          <w:color w:val="000000"/>
          <w:spacing w:val="2"/>
          <w:kern w:val="0"/>
          <w:sz w:val="24"/>
          <w:szCs w:val="24"/>
          <w:lang w:val="ru-RU" w:eastAsia="ru-RU" w:bidi="ar-SA"/>
        </w:rPr>
        <w:t xml:space="preserve"> -</w:t>
      </w:r>
      <w:r>
        <w:rPr>
          <w:rFonts w:eastAsia="Times New Roman" w:cs="Arial"/>
          <w:color w:val="000000"/>
          <w:spacing w:val="2"/>
          <w:kern w:val="0"/>
          <w:sz w:val="24"/>
          <w:szCs w:val="24"/>
          <w:lang w:val="ru-RU" w:eastAsia="ru-RU" w:bidi="ar-SA"/>
        </w:rPr>
        <w:t>3</w:t>
      </w:r>
      <w:r>
        <w:rPr>
          <w:rFonts w:eastAsia="Times New Roman" w:cs="Arial"/>
          <w:color w:val="000000"/>
          <w:spacing w:val="2"/>
          <w:kern w:val="0"/>
          <w:sz w:val="24"/>
          <w:szCs w:val="24"/>
          <w:lang w:val="ru-RU" w:eastAsia="ru-RU" w:bidi="ar-SA"/>
        </w:rPr>
        <w:t>…-</w:t>
      </w:r>
      <w:r>
        <w:rPr>
          <w:rFonts w:eastAsia="Times New Roman" w:cs="Arial"/>
          <w:color w:val="000000"/>
          <w:spacing w:val="2"/>
          <w:kern w:val="0"/>
          <w:sz w:val="24"/>
          <w:szCs w:val="24"/>
          <w:lang w:val="ru-RU" w:eastAsia="ru-RU" w:bidi="ar-SA"/>
        </w:rPr>
        <w:t>1</w:t>
      </w:r>
      <w:r>
        <w:rPr>
          <w:rFonts w:eastAsia="Times New Roman" w:cs="Arial"/>
          <w:color w:val="000000"/>
          <w:spacing w:val="2"/>
          <w:kern w:val="0"/>
          <w:sz w:val="24"/>
          <w:szCs w:val="24"/>
          <w:lang w:val="ru-RU" w:eastAsia="ru-RU" w:bidi="ar-SA"/>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000000"/>
          <w:spacing w:val="2"/>
          <w:kern w:val="0"/>
          <w:sz w:val="24"/>
          <w:szCs w:val="24"/>
          <w:lang w:val="ru-RU" w:eastAsia="ru-RU" w:bidi="ar-SA"/>
        </w:rPr>
        <w:t xml:space="preserve"> 7</w:t>
      </w:r>
      <w:r>
        <w:rPr>
          <w:rFonts w:eastAsia="Times New Roman" w:cs="Arial"/>
          <w:color w:val="000000"/>
          <w:spacing w:val="2"/>
          <w:kern w:val="0"/>
          <w:sz w:val="24"/>
          <w:szCs w:val="24"/>
          <w:lang w:val="ru-RU" w:eastAsia="ru-RU" w:bidi="ar-SA"/>
        </w:rPr>
        <w:t>19</w:t>
      </w:r>
      <w:r>
        <w:rPr>
          <w:rFonts w:eastAsia="Times New Roman" w:cs="Arial"/>
          <w:color w:val="000000"/>
          <w:spacing w:val="2"/>
          <w:kern w:val="0"/>
          <w:sz w:val="24"/>
          <w:szCs w:val="24"/>
          <w:lang w:val="ru-RU" w:eastAsia="ru-RU" w:bidi="ar-SA"/>
        </w:rPr>
        <w:t xml:space="preserve"> мм рт. столба, будет </w:t>
      </w:r>
      <w:r>
        <w:rPr>
          <w:rFonts w:eastAsia="Times New Roman" w:cs="Arial"/>
          <w:color w:val="000000"/>
          <w:spacing w:val="2"/>
          <w:kern w:val="0"/>
          <w:sz w:val="24"/>
          <w:szCs w:val="24"/>
          <w:lang w:val="ru-RU" w:eastAsia="ru-RU" w:bidi="ar-SA"/>
        </w:rPr>
        <w:t>расти</w:t>
      </w:r>
      <w:r>
        <w:rPr>
          <w:rFonts w:eastAsia="Times New Roman" w:cs="Arial"/>
          <w:color w:val="000000"/>
          <w:spacing w:val="2"/>
          <w:kern w:val="0"/>
          <w:sz w:val="24"/>
          <w:szCs w:val="24"/>
          <w:lang w:val="ru-RU" w:eastAsia="ru-RU" w:bidi="ar-SA"/>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150580 случай заболевания COVID-19 (прирост за неделю – 46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184, в том числе на амбулаторном лечении – 157, в условиях изоляции в специализированных медицинских учреждениях – 27.</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22.01.24 по 28.01.24 проведено лабораторных исследований – 5912. Всего проведено лабораторных исследований на наличие новой коронавирусной инфекции – 2288910.</w:t>
      </w:r>
    </w:p>
    <w:p>
      <w:pPr>
        <w:pStyle w:val="Style38"/>
        <w:spacing w:before="0" w:after="57"/>
        <w:ind w:left="0" w:right="0" w:firstLine="680"/>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8"/>
        <w:spacing w:before="0" w:after="57"/>
        <w:ind w:left="0" w:right="0" w:firstLine="680"/>
        <w:rPr>
          <w:color w:val="auto"/>
        </w:rPr>
      </w:pPr>
      <w:r>
        <w:rPr>
          <w:color w:val="auto"/>
        </w:rPr>
      </w:r>
    </w:p>
    <w:p>
      <w:pPr>
        <w:pStyle w:val="Normal"/>
        <w:tabs>
          <w:tab w:val="clear" w:pos="8520"/>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w:t>
      </w:r>
      <w:r>
        <w:rPr>
          <w:color w:val="auto"/>
          <w:sz w:val="24"/>
          <w:szCs w:val="24"/>
        </w:rPr>
        <w:t>4</w:t>
      </w:r>
      <w:r>
        <w:rPr>
          <w:color w:val="auto"/>
          <w:sz w:val="24"/>
          <w:szCs w:val="24"/>
        </w:rPr>
        <w:t xml:space="preserve"> (в Смоленске 0,1</w:t>
      </w:r>
      <w:r>
        <w:rPr>
          <w:color w:val="auto"/>
          <w:sz w:val="24"/>
          <w:szCs w:val="24"/>
        </w:rPr>
        <w:t>0</w:t>
      </w:r>
      <w:r>
        <w:rPr>
          <w:color w:val="auto"/>
          <w:sz w:val="24"/>
          <w:szCs w:val="24"/>
        </w:rPr>
        <w:t>) 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3</w:t>
      </w:r>
      <w:r>
        <w:rPr>
          <w:color w:val="auto"/>
          <w:sz w:val="24"/>
          <w:szCs w:val="24"/>
        </w:rPr>
        <w:t>…+</w:t>
      </w:r>
      <w:r>
        <w:rPr>
          <w:color w:val="auto"/>
          <w:sz w:val="24"/>
          <w:szCs w:val="24"/>
        </w:rPr>
        <w:t>1</w:t>
      </w:r>
      <w:r>
        <w:rPr>
          <w:color w:val="auto"/>
          <w:sz w:val="24"/>
          <w:szCs w:val="24"/>
        </w:rPr>
        <w:t>°C. Дорожное покрытие мокрое, местами влажное, обработано химикатами.</w:t>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1</w:t>
      </w:r>
      <w:r>
        <w:rPr>
          <w:color w:val="auto"/>
          <w:sz w:val="24"/>
          <w:szCs w:val="24"/>
        </w:rPr>
        <w:t xml:space="preserve"> раз, </w:t>
      </w:r>
      <w:r>
        <w:rPr>
          <w:color w:val="auto"/>
          <w:sz w:val="24"/>
          <w:szCs w:val="24"/>
        </w:rPr>
        <w:t>пострадавших нет</w:t>
      </w:r>
      <w:r>
        <w:rPr>
          <w:rFonts w:eastAsia="Times New Roman" w:cs="Times New Roman"/>
          <w:color w:val="auto"/>
          <w:kern w:val="0"/>
          <w:sz w:val="24"/>
          <w:szCs w:val="24"/>
          <w:lang w:val="ru-RU" w:eastAsia="ru-RU" w:bidi="ar-SA"/>
        </w:rPr>
        <w:t xml:space="preserve">. </w:t>
      </w:r>
      <w:r>
        <w:rPr>
          <w:color w:val="auto"/>
          <w:sz w:val="24"/>
          <w:szCs w:val="24"/>
        </w:rPr>
        <w:t xml:space="preserve">(АППГ </w:t>
      </w:r>
      <w:r>
        <w:rPr>
          <w:color w:val="auto"/>
          <w:sz w:val="24"/>
          <w:szCs w:val="24"/>
        </w:rPr>
        <w:t>3</w:t>
      </w:r>
      <w:r>
        <w:rPr>
          <w:color w:val="auto"/>
          <w:sz w:val="24"/>
          <w:szCs w:val="24"/>
        </w:rPr>
        <w:t>/0).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на отдельных участках дорог гололедица). С наибольшей вероятностью риск прогнозируется на территории г. Смоленска, Велижского, Вяземского, Глинковского, Демидовского, Ельнинского, Краснинского, Починковского, Рославльского, Руднянского, Сафоновского, Шумячского, Ярцевского районов.</w:t>
      </w:r>
    </w:p>
    <w:p>
      <w:pPr>
        <w:pStyle w:val="Normal"/>
        <w:tabs>
          <w:tab w:val="clear" w:pos="8520"/>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Велижского,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 w:val="false"/>
          <w:bCs/>
          <w:color w:val="auto"/>
          <w:sz w:val="24"/>
          <w:szCs w:val="24"/>
        </w:rPr>
        <w:t xml:space="preserve">-возникновения несчастных случаев на водоёмах </w:t>
      </w:r>
      <w:r>
        <w:rPr>
          <w:b/>
          <w:bCs/>
          <w:color w:val="auto"/>
          <w:sz w:val="24"/>
          <w:szCs w:val="24"/>
        </w:rPr>
        <w:t>(Р=0,1)</w:t>
      </w:r>
      <w:r>
        <w:rPr>
          <w:b w:val="false"/>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r>
        <w:rPr>
          <w:b w:val="false"/>
          <w:bCs/>
          <w:color w:val="auto"/>
          <w:sz w:val="24"/>
          <w:szCs w:val="24"/>
        </w:rPr>
        <w:t xml:space="preserve">-случаев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 COVID-19</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xml:space="preserve">» прогнозируется облачно с прояснениями. </w:t>
      </w:r>
      <w:r>
        <w:rPr>
          <w:rFonts w:cs="Times New Roman"/>
          <w:color w:val="auto"/>
          <w:sz w:val="24"/>
          <w:szCs w:val="24"/>
        </w:rPr>
        <w:t>На большей части территории небольшой снег</w:t>
      </w:r>
      <w:r>
        <w:rPr>
          <w:color w:val="auto"/>
          <w:sz w:val="24"/>
          <w:szCs w:val="24"/>
        </w:rPr>
        <w:t>. На отдельных участках дорог гололедица.</w:t>
      </w:r>
    </w:p>
    <w:p>
      <w:pPr>
        <w:pStyle w:val="Normal"/>
        <w:spacing w:lineRule="auto" w:line="240" w:before="0" w:after="0"/>
        <w:ind w:left="0" w:right="0" w:firstLine="680"/>
        <w:rPr>
          <w:rFonts w:eastAsia="Arial" w:cs="Times New Roman"/>
          <w:spacing w:val="2"/>
          <w:kern w:val="0"/>
          <w:sz w:val="24"/>
          <w:szCs w:val="24"/>
          <w:lang w:val="ru-RU" w:eastAsia="ru-RU" w:bidi="ar-SA"/>
        </w:rPr>
      </w:pPr>
      <w:r>
        <w:rPr>
          <w:rFonts w:eastAsia="Arial" w:cs="Times New Roman"/>
          <w:spacing w:val="2"/>
          <w:kern w:val="0"/>
          <w:sz w:val="24"/>
          <w:szCs w:val="24"/>
          <w:lang w:val="ru-RU" w:eastAsia="ru-RU" w:bidi="ar-SA"/>
        </w:rPr>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C9211E"/>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rPr>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8520"/>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подполковник внутренней службы</w:t>
        <w:tab/>
      </w:r>
      <w:r>
        <w:rPr>
          <w:color w:val="auto"/>
          <w:sz w:val="24"/>
          <w:szCs w:val="24"/>
        </w:rPr>
        <w:t>Е.М. Ермаков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0</w:t>
      </w:r>
      <w:r>
        <w:rPr>
          <w:color w:val="auto"/>
          <w:sz w:val="24"/>
          <w:szCs w:val="24"/>
        </w:rPr>
        <w:t>5</w:t>
      </w:r>
      <w:r>
        <w:rPr>
          <w:color w:val="auto"/>
          <w:sz w:val="24"/>
          <w:szCs w:val="24"/>
        </w:rPr>
        <w:t>.02.2024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 xml:space="preserve">Исп. </w:t>
      </w:r>
      <w:r>
        <w:rPr>
          <w:sz w:val="21"/>
          <w:szCs w:val="21"/>
        </w:rPr>
        <w:t>Колесников О.В.</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ind w:left="0" w:right="0"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ind w:left="0" w:right="0" w:hanging="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ind w:left="0" w:right="0" w:hanging="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ind w:left="0" w:right="0" w:hanging="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lineRule="auto" w:line="240" w:before="0" w:after="0"/>
              <w:ind w:left="0" w:right="0" w:hanging="0"/>
              <w:jc w:val="left"/>
              <w:rPr>
                <w:sz w:val="4"/>
                <w:szCs w:val="4"/>
              </w:rPr>
            </w:pPr>
            <w:r>
              <w:rPr>
                <w:sz w:val="4"/>
                <w:szCs w:val="4"/>
              </w:rPr>
            </w:r>
          </w:p>
        </w:tc>
        <w:tc>
          <w:tcPr>
            <w:tcW w:w="2893" w:type="dxa"/>
            <w:tcBorders/>
            <w:vAlign w:val="center"/>
          </w:tcPr>
          <w:p>
            <w:pPr>
              <w:pStyle w:val="Normal"/>
              <w:widowControl w:val="false"/>
              <w:spacing w:lineRule="auto" w:line="240" w:before="0" w:after="0"/>
              <w:ind w:left="0" w:right="0" w:hanging="0"/>
              <w:jc w:val="left"/>
              <w:rPr>
                <w:sz w:val="4"/>
                <w:szCs w:val="4"/>
              </w:rPr>
            </w:pPr>
            <w:r>
              <w:rPr>
                <w:sz w:val="4"/>
                <w:szCs w:val="4"/>
              </w:rPr>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Прокуратура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Центральное управление Ростехнадзора</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таможня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rpn@67.rospotrebnadzor.ru</w:t>
            </w:r>
          </w:p>
        </w:tc>
      </w:tr>
      <w:tr>
        <w:trPr>
          <w:trHeight w:val="3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Почты России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НП "Смоленское Поозерье"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УФСБ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u67@r67.nalog.ru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lineRule="auto" w:line="240" w:before="0" w:after="0"/>
              <w:ind w:left="0" w:right="0" w:hanging="0"/>
              <w:jc w:val="left"/>
              <w:rPr/>
            </w:pPr>
            <w:r>
              <w:rPr>
                <w:sz w:val="16"/>
                <w:szCs w:val="16"/>
              </w:rPr>
              <w:t>ufskn_smol@hotbox.ru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rPr>
              <w:t>narcom2013@mail.ru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to67@fas.gov.ru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lineRule="auto" w:line="240" w:before="0" w:after="0"/>
              <w:ind w:left="0" w:right="0" w:hanging="0"/>
              <w:jc w:val="left"/>
              <w:rPr/>
            </w:pPr>
            <w:r>
              <w:rPr>
                <w:sz w:val="16"/>
                <w:szCs w:val="16"/>
              </w:rPr>
              <w:t>nis-smolensk@mil.ru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bureau@mse67.ru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lineRule="auto" w:line="240" w:before="0" w:after="0"/>
              <w:ind w:left="0" w:right="0" w:hanging="0"/>
              <w:jc w:val="left"/>
              <w:rPr/>
            </w:pPr>
            <w:r>
              <w:rPr>
                <w:sz w:val="16"/>
                <w:szCs w:val="16"/>
              </w:rPr>
              <w:t>e.glushenkova@mzd.ru</w:t>
            </w:r>
          </w:p>
        </w:tc>
      </w:tr>
      <w:tr>
        <w:trPr>
          <w:trHeight w:val="20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ПАО «Ростелеком»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"СО ЕЭС" Смоленское РДУ</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«МРСК Центр» «Смоленскэнерго»</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rPr>
              <w:t>ufsvng67@yandex.ru</w:t>
            </w:r>
          </w:p>
        </w:tc>
      </w:tr>
      <w:tr>
        <w:trPr>
          <w:trHeight w:val="1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ФКУ УПРДОР Москва-Бобруйск</w:t>
            </w:r>
          </w:p>
        </w:tc>
        <w:tc>
          <w:tcPr>
            <w:tcW w:w="2893" w:type="dxa"/>
            <w:tcBorders/>
            <w:vAlign w:val="center"/>
          </w:tcPr>
          <w:p>
            <w:pPr>
              <w:pStyle w:val="Normal"/>
              <w:widowControl w:val="false"/>
              <w:spacing w:lineRule="auto" w:line="240" w:before="0" w:after="0"/>
              <w:ind w:left="0" w:right="0" w:hanging="0"/>
              <w:jc w:val="left"/>
              <w:rPr/>
            </w:pPr>
            <w:r>
              <w:rPr>
                <w:sz w:val="16"/>
                <w:szCs w:val="16"/>
              </w:rPr>
              <w:t>ois_mb@mail.ru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ph32@bk.ru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7 ПСЧ</w:t>
            </w:r>
          </w:p>
        </w:tc>
        <w:tc>
          <w:tcPr>
            <w:tcW w:w="2893" w:type="dxa"/>
            <w:tcBorders/>
            <w:vAlign w:val="center"/>
          </w:tcPr>
          <w:p>
            <w:pPr>
              <w:pStyle w:val="Normal"/>
              <w:widowControl w:val="false"/>
              <w:spacing w:lineRule="auto" w:line="240" w:before="0" w:after="0"/>
              <w:ind w:left="0" w:right="0" w:hanging="0"/>
              <w:jc w:val="left"/>
              <w:rPr/>
            </w:pPr>
            <w:r>
              <w:rPr>
                <w:sz w:val="16"/>
                <w:szCs w:val="16"/>
              </w:rPr>
              <w:t>smol7pchs@yandex.ru</w:t>
            </w:r>
          </w:p>
        </w:tc>
      </w:tr>
      <w:tr>
        <w:trPr>
          <w:trHeight w:val="14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ugadn67@mail.ru</w:t>
            </w:r>
          </w:p>
        </w:tc>
      </w:tr>
      <w:tr>
        <w:trPr>
          <w:trHeight w:val="3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«НК «РОСНЕФТЬ» - СМОЛЕНСКНЕФТЕПРОДУКТ»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«Газпром газзораспределение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ПАО ООО «Смоленская ТСК»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МУП Смоленсктеплосеть</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«Мостотрест-сервис»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«ДЭП 44»</w:t>
            </w:r>
          </w:p>
        </w:tc>
        <w:tc>
          <w:tcPr>
            <w:tcW w:w="2893" w:type="dxa"/>
            <w:tcBorders/>
            <w:vAlign w:val="center"/>
          </w:tcPr>
          <w:p>
            <w:pPr>
              <w:pStyle w:val="Normal"/>
              <w:widowControl w:val="false"/>
              <w:spacing w:lineRule="auto" w:line="240" w:before="0" w:after="0"/>
              <w:ind w:left="0" w:right="0"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СОГБУ «Смоленскавтодор»</w:t>
            </w:r>
          </w:p>
        </w:tc>
        <w:tc>
          <w:tcPr>
            <w:tcW w:w="2893" w:type="dxa"/>
            <w:tcBorders/>
            <w:vAlign w:val="center"/>
          </w:tcPr>
          <w:p>
            <w:pPr>
              <w:pStyle w:val="Normal"/>
              <w:widowControl w:val="false"/>
              <w:spacing w:lineRule="auto" w:line="240" w:before="0" w:after="0"/>
              <w:ind w:left="0" w:right="0"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«г.Смоленска»</w:t>
            </w:r>
          </w:p>
        </w:tc>
        <w:tc>
          <w:tcPr>
            <w:tcW w:w="2893" w:type="dxa"/>
            <w:tcBorders/>
            <w:vAlign w:val="center"/>
          </w:tcPr>
          <w:p>
            <w:pPr>
              <w:pStyle w:val="Normal"/>
              <w:widowControl w:val="false"/>
              <w:spacing w:lineRule="auto" w:line="240" w:before="0" w:after="0"/>
              <w:ind w:left="0" w:right="0" w:hanging="0"/>
              <w:jc w:val="left"/>
              <w:rPr/>
            </w:pPr>
            <w:r>
              <w:rPr>
                <w:sz w:val="16"/>
                <w:szCs w:val="16"/>
              </w:rPr>
              <w:t>edds.smolensk@yandex.ru</w:t>
            </w:r>
          </w:p>
        </w:tc>
      </w:tr>
      <w:tr>
        <w:trPr>
          <w:trHeight w:val="2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«г.Десногорск»</w:t>
            </w:r>
          </w:p>
        </w:tc>
        <w:tc>
          <w:tcPr>
            <w:tcW w:w="2893" w:type="dxa"/>
            <w:tcBorders/>
            <w:vAlign w:val="center"/>
          </w:tcPr>
          <w:p>
            <w:pPr>
              <w:pStyle w:val="Normal"/>
              <w:widowControl w:val="false"/>
              <w:spacing w:lineRule="auto" w:line="240" w:before="0" w:after="0"/>
              <w:ind w:left="0" w:right="0"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«Велижский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edds.velig@yandex.ru</w:t>
            </w:r>
          </w:p>
        </w:tc>
      </w:tr>
      <w:tr>
        <w:trPr>
          <w:trHeight w:val="23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«Вяземский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gochs-vyazma@yandex.ru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«Гагаринский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gagarin.112@mail.ru</w:t>
            </w:r>
          </w:p>
        </w:tc>
      </w:tr>
      <w:tr>
        <w:trPr>
          <w:trHeight w:val="12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«Глинковский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glinka.edds@mail.ru</w:t>
            </w:r>
          </w:p>
        </w:tc>
      </w:tr>
      <w:tr>
        <w:trPr>
          <w:trHeight w:val="15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«Демидовский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demedds@admin-smolensk.ru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«Дорогобужский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«Духовщинский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duhov.edds@yandex.ru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«Ельнинский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«Ершичский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edds.moershichi@yandex.ru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«Кардымовский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«Краснинский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edds_krasnij_67@mail.ru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«Монастырщинский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«Новодугинский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novodugino10@mail.ru</w:t>
            </w:r>
          </w:p>
        </w:tc>
      </w:tr>
      <w:tr>
        <w:trPr>
          <w:trHeight w:val="11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«Починковский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pochinokedds@yandex.ru</w:t>
            </w:r>
          </w:p>
        </w:tc>
      </w:tr>
      <w:tr>
        <w:trPr>
          <w:trHeight w:val="8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«Рославльский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rosl.edds@mail.ru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«Руднянский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rudnya_edds67@mail.ru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«Сафоновский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go_chs_saff@mail.ru</w:t>
            </w:r>
          </w:p>
        </w:tc>
      </w:tr>
      <w:tr>
        <w:trPr>
          <w:trHeight w:val="16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«Смоленский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«Сычевский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edds_sichevka_67@mail.ru</w:t>
            </w:r>
          </w:p>
        </w:tc>
      </w:tr>
      <w:tr>
        <w:trPr>
          <w:trHeight w:val="1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«Темкинский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temkedds@mail.ru</w:t>
            </w:r>
          </w:p>
        </w:tc>
      </w:tr>
      <w:tr>
        <w:trPr>
          <w:trHeight w:val="11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«Угранский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ugra.edds@yandex.ru</w:t>
            </w:r>
          </w:p>
        </w:tc>
      </w:tr>
      <w:tr>
        <w:trPr>
          <w:trHeight w:val="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«Хиславичский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hislavichi.edds@yandex.ru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«Холм-Жирковский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«Шумячский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edds-shumyachi-67@mail.ru</w:t>
            </w:r>
          </w:p>
        </w:tc>
      </w:tr>
      <w:tr>
        <w:trPr>
          <w:trHeight w:val="7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«Ярцевский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71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72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75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pch.77@mail.ru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79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80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81 ППС</w:t>
            </w:r>
          </w:p>
        </w:tc>
        <w:tc>
          <w:tcPr>
            <w:tcW w:w="2893" w:type="dxa"/>
            <w:tcBorders/>
            <w:vAlign w:val="center"/>
          </w:tcPr>
          <w:p>
            <w:pPr>
              <w:pStyle w:val="Normal"/>
              <w:widowControl w:val="false"/>
              <w:spacing w:lineRule="auto" w:line="240" w:before="0" w:after="0"/>
              <w:ind w:left="0" w:right="0" w:hanging="0"/>
              <w:jc w:val="left"/>
              <w:rPr/>
            </w:pPr>
            <w:r>
              <w:rPr>
                <w:sz w:val="16"/>
                <w:szCs w:val="16"/>
              </w:rPr>
              <w:t>varaksino-81@yandex.ru</w:t>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85 ППС</w:t>
            </w:r>
          </w:p>
        </w:tc>
        <w:tc>
          <w:tcPr>
            <w:tcW w:w="2893" w:type="dxa"/>
            <w:tcBorders/>
            <w:vAlign w:val="center"/>
          </w:tcPr>
          <w:p>
            <w:pPr>
              <w:pStyle w:val="Normal"/>
              <w:widowControl w:val="false"/>
              <w:spacing w:lineRule="auto" w:line="240" w:before="0" w:after="0"/>
              <w:ind w:left="0" w:right="0" w:hanging="0"/>
              <w:jc w:val="left"/>
              <w:rPr/>
            </w:pPr>
            <w:r>
              <w:rPr>
                <w:sz w:val="16"/>
                <w:szCs w:val="16"/>
              </w:rPr>
              <w:t>ivan.markus81@gmail.com</w:t>
            </w:r>
          </w:p>
        </w:tc>
      </w:tr>
      <w:tr>
        <w:trPr>
          <w:trHeight w:val="11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molgino87@yandex.ru</w:t>
            </w:r>
          </w:p>
        </w:tc>
      </w:tr>
      <w:tr>
        <w:trPr>
          <w:trHeight w:val="9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pch88gagarin@ya.ru</w:t>
            </w:r>
          </w:p>
        </w:tc>
      </w:tr>
    </w:tbl>
    <w:p>
      <w:pPr>
        <w:pStyle w:val="Normal"/>
        <w:widowControl w:val="false"/>
        <w:suppressAutoHyphens w:val="true"/>
        <w:bidi w:val="0"/>
        <w:spacing w:lineRule="auto" w:line="240" w:before="0" w:after="0"/>
        <w:ind w:left="0" w:right="0" w:hanging="0"/>
        <w:jc w:val="both"/>
        <w:textAlignment w:val="baseline"/>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20276</TotalTime>
  <Application>LibreOffice/7.5.2.1$Linux_X86_64 LibreOffice_project/50$Build-1</Application>
  <AppVersion>15.0000</AppVersion>
  <Pages>9</Pages>
  <Words>3016</Words>
  <Characters>25454</Characters>
  <CharactersWithSpaces>28211</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2024-02-05T12:14:06Z</dcterms:modified>
  <cp:revision>6447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