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8"/>
        <w:rPr>
          <w:color w:val="auto"/>
        </w:rPr>
      </w:pPr>
      <w:r>
        <w:rPr>
          <w:color w:val="auto"/>
        </w:rPr>
      </w:r>
    </w:p>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20.06.202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21 июня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color w:val="auto"/>
          <w:sz w:val="24"/>
          <w:szCs w:val="24"/>
        </w:rPr>
        <w:t xml:space="preserve">Небольшая </w:t>
      </w:r>
      <w:r>
        <w:rPr>
          <w:rFonts w:eastAsia="Arial" w:cs="Times New Roman"/>
          <w:color w:val="auto"/>
          <w:sz w:val="24"/>
          <w:szCs w:val="24"/>
        </w:rPr>
        <w:t>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r>
        <w:rPr>
          <w:rFonts w:eastAsia="Arial"/>
          <w:color w:val="auto"/>
          <w:sz w:val="24"/>
          <w:szCs w:val="24"/>
        </w:rPr>
        <w:t xml:space="preserve"> </w:t>
      </w:r>
      <w:r>
        <w:rPr>
          <w:rFonts w:eastAsia="Arial" w:cs="Time snew roman" w:ascii="Time snew roman" w:hAnsi="Time snew roman"/>
          <w:color w:val="auto"/>
          <w:sz w:val="24"/>
          <w:szCs w:val="24"/>
        </w:rPr>
        <w:t xml:space="preserve">Ветер </w:t>
      </w:r>
      <w:r>
        <w:rPr>
          <w:rFonts w:eastAsia="Arial" w:cs="Time snew roman" w:ascii="Time snew roman" w:hAnsi="Time snew roman"/>
          <w:color w:val="auto"/>
          <w:sz w:val="24"/>
          <w:szCs w:val="24"/>
        </w:rPr>
        <w:t>северный</w:t>
      </w:r>
      <w:r>
        <w:rPr>
          <w:rFonts w:eastAsia="Arial" w:cs="Times new roman" w:ascii="Times new roman" w:hAnsi="Times new roman"/>
          <w:color w:val="auto"/>
          <w:sz w:val="24"/>
          <w:szCs w:val="24"/>
        </w:rPr>
        <w:t xml:space="preserve"> 5-10 м/с.</w:t>
      </w:r>
      <w:r>
        <w:rPr>
          <w:rFonts w:eastAsia="Arial" w:cs="Times new roman" w:ascii="Times new roman" w:hAnsi="Times new roman"/>
          <w:color w:val="000000"/>
          <w:sz w:val="24"/>
          <w:szCs w:val="24"/>
          <w:shd w:fill="auto" w:val="clear"/>
        </w:rPr>
        <w:t xml:space="preserve"> </w:t>
      </w:r>
      <w:bookmarkStart w:id="0" w:name="__DdeLink__312_2481037630"/>
      <w:bookmarkStart w:id="1" w:name="__DdeLink__8776_1238342660"/>
      <w:bookmarkStart w:id="2" w:name="__DdeLink__4301_2108927392"/>
      <w:bookmarkStart w:id="3" w:name="__DdeLink__4335_3762997684"/>
      <w:bookmarkStart w:id="4" w:name="__DdeLink__1900_2602816240"/>
      <w:bookmarkStart w:id="5" w:name="__DdeLink__6971_1008733088"/>
      <w:bookmarkStart w:id="6" w:name="__DdeLink__15920_3643242805"/>
      <w:bookmarkStart w:id="7" w:name="__DdeLink__492_4215499199"/>
      <w:bookmarkStart w:id="8" w:name="__DdeLink__2301_1057431535"/>
      <w:bookmarkStart w:id="9" w:name="__DdeLink__2596_3785924683"/>
      <w:bookmarkStart w:id="10" w:name="__DdeLink__4726_1991701590"/>
      <w:bookmarkStart w:id="11" w:name="__DdeLink__4058_295980833"/>
      <w:bookmarkStart w:id="12" w:name="__DdeLink__2989_3577993372"/>
      <w:bookmarkStart w:id="13" w:name="__DdeLink__9492_1809771745"/>
      <w:bookmarkStart w:id="14" w:name="__DdeLink__2633_1219950872"/>
      <w:bookmarkStart w:id="15" w:name="__DdeLink__420_246716379"/>
      <w:bookmarkStart w:id="16" w:name="__DdeLink__417_479931278"/>
      <w:bookmarkStart w:id="17" w:name="__DdeLink__640_680390011"/>
      <w:r>
        <w:rPr>
          <w:rFonts w:cs="Arial"/>
          <w:color w:val="auto"/>
          <w:sz w:val="24"/>
          <w:szCs w:val="24"/>
        </w:rPr>
        <w:t xml:space="preserve">Температура воздуха по области: ночью </w:t>
      </w:r>
      <w:r>
        <w:rPr>
          <w:rFonts w:eastAsia="Arial" w:cs="Times New Roman"/>
          <w:color w:val="auto"/>
          <w:sz w:val="24"/>
          <w:szCs w:val="24"/>
        </w:rPr>
        <w:t>+</w:t>
      </w:r>
      <w:r>
        <w:rPr>
          <w:rFonts w:eastAsia="Arial" w:cs="Times New Roman"/>
          <w:color w:val="auto"/>
          <w:sz w:val="24"/>
          <w:szCs w:val="24"/>
        </w:rPr>
        <w:t>7</w:t>
      </w:r>
      <w:r>
        <w:rPr>
          <w:rFonts w:eastAsia="Arial" w:cs="Arial"/>
          <w:color w:val="auto"/>
          <w:sz w:val="24"/>
          <w:szCs w:val="24"/>
        </w:rPr>
        <w:t>°C</w:t>
      </w:r>
      <w:r>
        <w:rPr>
          <w:rFonts w:eastAsia="Arial" w:cs="Times New Roman"/>
          <w:color w:val="auto"/>
          <w:sz w:val="24"/>
          <w:szCs w:val="24"/>
        </w:rPr>
        <w:t>…+1</w:t>
      </w:r>
      <w:r>
        <w:rPr>
          <w:rFonts w:eastAsia="Arial" w:cs="Times New Roman"/>
          <w:color w:val="auto"/>
          <w:sz w:val="24"/>
          <w:szCs w:val="24"/>
        </w:rPr>
        <w:t>2</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+22</w:t>
      </w:r>
      <w:r>
        <w:rPr>
          <w:rFonts w:eastAsia="Arial" w:cs="Arial"/>
          <w:color w:val="auto"/>
          <w:sz w:val="24"/>
          <w:szCs w:val="24"/>
        </w:rPr>
        <w:t>°C</w:t>
      </w:r>
      <w:r>
        <w:rPr>
          <w:rFonts w:eastAsia="Arial" w:cs="Times New Roman"/>
          <w:color w:val="auto"/>
          <w:sz w:val="24"/>
          <w:szCs w:val="24"/>
        </w:rPr>
        <w:t>…+27</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w:t>
      </w:r>
      <w:r>
        <w:rPr>
          <w:rFonts w:cs="Arial"/>
          <w:color w:val="auto"/>
          <w:sz w:val="24"/>
          <w:szCs w:val="24"/>
        </w:rPr>
        <w:t>10</w:t>
      </w:r>
      <w:r>
        <w:rPr>
          <w:rFonts w:cs="Arial"/>
          <w:color w:val="auto"/>
          <w:sz w:val="24"/>
          <w:szCs w:val="24"/>
        </w:rPr>
        <w:t>°C</w:t>
      </w:r>
      <w:r>
        <w:rPr>
          <w:rFonts w:eastAsia="Arial"/>
          <w:color w:val="auto"/>
          <w:sz w:val="24"/>
          <w:szCs w:val="24"/>
        </w:rPr>
        <w:t>…+1</w:t>
      </w:r>
      <w:r>
        <w:rPr>
          <w:rFonts w:eastAsia="Arial"/>
          <w:color w:val="auto"/>
          <w:sz w:val="24"/>
          <w:szCs w:val="24"/>
        </w:rPr>
        <w:t>2</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7"/>
      <w:bookmarkEnd w:id="18"/>
      <w:r>
        <w:rPr>
          <w:rFonts w:cs="Arial"/>
          <w:color w:val="auto"/>
          <w:sz w:val="24"/>
          <w:szCs w:val="24"/>
        </w:rPr>
        <w:t xml:space="preserve"> +25°C</w:t>
      </w:r>
      <w:r>
        <w:rPr>
          <w:rFonts w:eastAsia="Arial"/>
          <w:color w:val="auto"/>
          <w:sz w:val="24"/>
          <w:szCs w:val="24"/>
        </w:rPr>
        <w:t>…+27</w:t>
      </w:r>
      <w:r>
        <w:rPr>
          <w:rFonts w:eastAsia="Arial" w:cs="Arial"/>
          <w:color w:val="auto"/>
          <w:sz w:val="24"/>
          <w:szCs w:val="24"/>
        </w:rPr>
        <w:t>°C</w:t>
      </w:r>
      <w:r>
        <w:rPr>
          <w:rFonts w:cs="Arial"/>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z w:val="24"/>
          <w:szCs w:val="24"/>
        </w:rPr>
        <w:t xml:space="preserve"> </w:t>
      </w:r>
      <w:r>
        <w:rPr>
          <w:rFonts w:cs="Times new roman" w:ascii="Times new roman" w:hAnsi="Times new roman"/>
          <w:color w:val="auto"/>
          <w:sz w:val="24"/>
          <w:szCs w:val="24"/>
        </w:rPr>
        <w:t>74</w:t>
      </w:r>
      <w:r>
        <w:rPr>
          <w:rFonts w:cs="Times new roman" w:ascii="Times new roman" w:hAnsi="Times new roman"/>
          <w:color w:val="auto"/>
          <w:sz w:val="24"/>
          <w:szCs w:val="24"/>
        </w:rPr>
        <w:t>1</w:t>
      </w:r>
      <w:r>
        <w:rPr>
          <w:rFonts w:cs="Times new roman" w:ascii="Times new roman" w:hAnsi="Times new roman"/>
          <w:color w:val="auto"/>
          <w:sz w:val="24"/>
          <w:szCs w:val="24"/>
        </w:rPr>
        <w:t xml:space="preserve"> мм рт. столба, будет слабо падать</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13.06.2023 в Смоленской области зарегистрировано 148613 случая заболевания COVID-19 (прирост за неделю – 10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95, в том числе на амбулаторном лечении – 75, в условиях изоляции в специализированных медицинских учреждениях – 20.</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2157845 в том числе за неделю – 5466.</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spacing w:lineRule="atLeast" w:line="283" w:before="0" w:after="0"/>
        <w:ind w:firstLine="680"/>
        <w:rPr>
          <w:color w:val="auto"/>
        </w:rPr>
      </w:pPr>
      <w:r>
        <w:rPr>
          <w:color w:val="auto"/>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0,10 - 0,14 (в Смоленске 0,11)</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+20°C.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auto"/>
          <w:sz w:val="24"/>
          <w:szCs w:val="24"/>
        </w:rPr>
        <w:t>По данным Смоленского ЦГМС – филиала ФГБУ «Центральное УГМС»</w:t>
      </w:r>
      <w:r>
        <w:rPr>
          <w:rFonts w:ascii="Times new roman" w:hAnsi="Times new roman"/>
          <w:color w:val="auto"/>
          <w:sz w:val="24"/>
          <w:szCs w:val="24"/>
        </w:rPr>
        <w:t xml:space="preserve"> и </w:t>
      </w:r>
      <w:r>
        <w:rPr>
          <w:rFonts w:ascii="Times new roman" w:hAnsi="Times new roman"/>
          <w:b/>
          <w:bCs/>
          <w:color w:val="auto"/>
          <w:sz w:val="24"/>
          <w:szCs w:val="24"/>
        </w:rPr>
        <w:t>ФГБУ «Гидрометцентр России»</w:t>
      </w:r>
      <w:r>
        <w:rPr>
          <w:rFonts w:ascii="Times new roman" w:hAnsi="Times new roman"/>
          <w:color w:val="auto"/>
          <w:sz w:val="24"/>
          <w:szCs w:val="24"/>
        </w:rPr>
        <w:t xml:space="preserve"> по погодным условиям наблюдается: </w:t>
      </w:r>
      <w:r>
        <w:rPr>
          <w:rFonts w:eastAsia="Times New Roman" w:cs="Times new roman" w:ascii="Times new roman" w:hAnsi="Times new roman"/>
          <w:b w:val="false"/>
          <w:bCs w:val="false"/>
          <w:color w:val="auto"/>
          <w:kern w:val="0"/>
          <w:sz w:val="24"/>
          <w:szCs w:val="24"/>
          <w:lang w:eastAsia="ru-RU" w:bidi="ar-SA"/>
        </w:rPr>
        <w:t xml:space="preserve">на территории </w:t>
      </w:r>
      <w:r>
        <w:rPr>
          <w:rFonts w:eastAsia="Times New Roman" w:cs="Times new roman" w:ascii="Times new roman" w:hAnsi="Times new roman"/>
          <w:b w:val="false"/>
          <w:bCs w:val="false"/>
          <w:color w:val="auto"/>
          <w:kern w:val="0"/>
          <w:sz w:val="24"/>
          <w:szCs w:val="24"/>
          <w:lang w:eastAsia="ru-RU" w:bidi="ar-SA"/>
        </w:rPr>
        <w:t>4</w:t>
      </w:r>
      <w:r>
        <w:rPr>
          <w:rFonts w:eastAsia="Times New Roman" w:cs="Times new roman" w:ascii="Times new roman" w:hAnsi="Times new roman"/>
          <w:b w:val="false"/>
          <w:bCs w:val="false"/>
          <w:color w:val="auto"/>
          <w:kern w:val="0"/>
          <w:sz w:val="24"/>
          <w:szCs w:val="24"/>
          <w:lang w:eastAsia="ru-RU" w:bidi="ar-SA"/>
        </w:rPr>
        <w:t>-</w:t>
      </w:r>
      <w:r>
        <w:rPr>
          <w:rFonts w:eastAsia="Times New Roman" w:cs="Times new roman" w:ascii="Times new roman" w:hAnsi="Times new roman"/>
          <w:b w:val="false"/>
          <w:bCs w:val="false"/>
          <w:color w:val="auto"/>
          <w:kern w:val="0"/>
          <w:sz w:val="24"/>
          <w:szCs w:val="24"/>
          <w:lang w:eastAsia="ru-RU" w:bidi="ar-SA"/>
        </w:rPr>
        <w:t>х</w:t>
      </w:r>
      <w:r>
        <w:rPr>
          <w:rFonts w:eastAsia="Times New Roman" w:cs="Times new roman" w:ascii="Times new roman" w:hAnsi="Times new roman"/>
          <w:b w:val="false"/>
          <w:bCs w:val="false"/>
          <w:color w:val="auto"/>
          <w:kern w:val="0"/>
          <w:sz w:val="24"/>
          <w:szCs w:val="24"/>
          <w:lang w:eastAsia="ru-RU" w:bidi="ar-SA"/>
        </w:rPr>
        <w:t xml:space="preserve"> муниципальных образований (Гагаринский, Новодугинский, Сычёвский и Угранский районы) — </w:t>
      </w:r>
      <w:r>
        <w:rPr>
          <w:rFonts w:eastAsia="Times New Roman" w:cs="Times new roman" w:ascii="Times new roman" w:hAnsi="Times new roman"/>
          <w:b/>
          <w:bCs/>
          <w:color w:val="auto"/>
          <w:kern w:val="0"/>
          <w:sz w:val="24"/>
          <w:szCs w:val="24"/>
          <w:lang w:eastAsia="ru-RU" w:bidi="ar-SA"/>
        </w:rPr>
        <w:t>3 (средняя) класс пожарной опасности</w:t>
      </w:r>
      <w:r>
        <w:rPr>
          <w:rFonts w:eastAsia="Times New Roman" w:cs="Times new roman" w:ascii="Times new roman" w:hAnsi="Times new roman"/>
          <w:b w:val="false"/>
          <w:bCs w:val="false"/>
          <w:color w:val="auto"/>
          <w:kern w:val="0"/>
          <w:sz w:val="24"/>
          <w:szCs w:val="24"/>
          <w:lang w:eastAsia="ru-RU" w:bidi="ar-SA"/>
        </w:rPr>
        <w:t>, на остальной территории области (2</w:t>
      </w:r>
      <w:r>
        <w:rPr>
          <w:rFonts w:eastAsia="Times New Roman" w:cs="Times new roman" w:ascii="Times new roman" w:hAnsi="Times new roman"/>
          <w:b w:val="false"/>
          <w:bCs w:val="false"/>
          <w:color w:val="auto"/>
          <w:kern w:val="0"/>
          <w:sz w:val="24"/>
          <w:szCs w:val="24"/>
          <w:lang w:eastAsia="ru-RU" w:bidi="ar-SA"/>
        </w:rPr>
        <w:t>3</w:t>
      </w:r>
      <w:r>
        <w:rPr>
          <w:rFonts w:eastAsia="Times New Roman" w:cs="Times new roman" w:ascii="Times new roman" w:hAnsi="Times new roman"/>
          <w:b w:val="false"/>
          <w:bCs w:val="false"/>
          <w:color w:val="auto"/>
          <w:kern w:val="0"/>
          <w:sz w:val="24"/>
          <w:szCs w:val="24"/>
          <w:lang w:eastAsia="ru-RU" w:bidi="ar-SA"/>
        </w:rPr>
        <w:t xml:space="preserve"> муниципальных образований)</w:t>
      </w:r>
      <w:r>
        <w:rPr>
          <w:rFonts w:eastAsia="Times New Roman" w:cs="Times new roman" w:ascii="Times new roman" w:hAnsi="Times new roman"/>
          <w:b/>
          <w:bCs/>
          <w:color w:val="auto"/>
          <w:kern w:val="0"/>
          <w:sz w:val="24"/>
          <w:szCs w:val="24"/>
          <w:lang w:eastAsia="ru-RU" w:bidi="ar-SA"/>
        </w:rPr>
        <w:t xml:space="preserve"> — 4 (высокая) класс пожарной опасности</w:t>
      </w:r>
      <w:r>
        <w:rPr>
          <w:rFonts w:eastAsia="Times New Roman" w:cs="Times New Roman" w:ascii="Times new roman" w:hAnsi="Times new roman"/>
          <w:b/>
          <w:bCs/>
          <w:color w:val="auto"/>
          <w:kern w:val="0"/>
          <w:sz w:val="24"/>
          <w:szCs w:val="24"/>
          <w:lang w:eastAsia="ru-RU" w:bidi="ar-SA"/>
        </w:rPr>
        <w:t>.</w:t>
      </w:r>
    </w:p>
    <w:p>
      <w:pPr>
        <w:pStyle w:val="Normal"/>
        <w:spacing w:lineRule="auto" w:line="240" w:before="0" w:after="0"/>
        <w:ind w:firstLine="567"/>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+22</w:t>
      </w:r>
      <w:bookmarkStart w:id="19" w:name="__DdeLink__4702_2108927392"/>
      <w:r>
        <w:rPr>
          <w:color w:val="auto"/>
          <w:sz w:val="24"/>
          <w:szCs w:val="24"/>
        </w:rPr>
        <w:t>°C</w:t>
      </w:r>
      <w:bookmarkEnd w:id="19"/>
      <w:r>
        <w:rPr>
          <w:color w:val="auto"/>
          <w:sz w:val="24"/>
          <w:szCs w:val="24"/>
        </w:rPr>
        <w:t>…+30°C.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привлекались 19 раз, пострадавших нет. АППГ 7/0.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(P=0,3)</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Велижского, Вяземского, Глинковского, </w:t>
      </w:r>
      <w:r>
        <w:rPr>
          <w:rFonts w:eastAsia="Times New Roman" w:cs="Times New Roman"/>
          <w:b w:val="false"/>
          <w:bCs w:val="false"/>
          <w:color w:val="auto"/>
          <w:kern w:val="0"/>
          <w:sz w:val="24"/>
          <w:szCs w:val="24"/>
          <w:lang w:eastAsia="ru-RU" w:bidi="ar-SA"/>
        </w:rPr>
        <w:t>Демидовского, Духовщинского, Ельнинского, Ершичского, Кардымовского, Краснинского, Новодугинского, Руднянского, Рославльского, Смоленского, Сычёвского, Холм-Жирковского, Шумячского районов</w:t>
      </w:r>
      <w:r>
        <w:rPr>
          <w:rFonts w:eastAsia="Arial" w:cs="Times New Roman" w:ascii="Times new roman" w:hAnsi="Times new roman"/>
          <w:b w:val="false"/>
          <w:bCs w:val="false"/>
          <w:color w:val="auto"/>
          <w:kern w:val="0"/>
          <w:sz w:val="24"/>
          <w:szCs w:val="24"/>
          <w:lang w:eastAsia="ru-RU" w:bidi="ar-SA"/>
        </w:rPr>
        <w:t>.</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г. Десногорска, Велижского, Вяземского, Кардымовского,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(Р=0,1)</w:t>
      </w:r>
      <w:r>
        <w:rPr>
          <w:rFonts w:eastAsia="Arial"/>
          <w:bCs/>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color w:val="auto"/>
          <w:sz w:val="24"/>
          <w:szCs w:val="28"/>
        </w:rPr>
        <w:t xml:space="preserve">. </w:t>
      </w:r>
      <w:r>
        <w:rPr>
          <w:rFonts w:eastAsia="Arial"/>
          <w:bCs/>
          <w:color w:val="auto"/>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709"/>
        <w:rPr>
          <w:color w:val="auto"/>
        </w:rPr>
      </w:pPr>
      <w:r>
        <w:rPr>
          <w:rFonts w:eastAsia="Arial" w:cs="Times New Roman" w:ascii="Times new roman" w:hAnsi="Times new roman"/>
          <w:b w:val="false"/>
          <w:bCs w:val="false"/>
          <w:color w:val="auto"/>
          <w:kern w:val="0"/>
          <w:sz w:val="24"/>
          <w:szCs w:val="24"/>
          <w:lang w:eastAsia="ru-RU" w:bidi="ar-SA"/>
        </w:rPr>
        <w:t xml:space="preserve">-отключения трансформаторных подстанций и обрыва ЛЭП </w:t>
      </w:r>
      <w:r>
        <w:rPr>
          <w:rFonts w:eastAsia="Arial" w:cs="Times New Roman" w:ascii="Times new roman" w:hAnsi="Times new roman"/>
          <w:b/>
          <w:bCs/>
          <w:color w:val="auto"/>
          <w:kern w:val="0"/>
          <w:sz w:val="24"/>
          <w:szCs w:val="24"/>
          <w:lang w:eastAsia="ru-RU" w:bidi="ar-SA"/>
        </w:rPr>
        <w:t>(Р=0,1)</w:t>
      </w:r>
      <w:r>
        <w:rPr>
          <w:rFonts w:eastAsia="Arial" w:cs="Times New Roman" w:ascii="Times new roman" w:hAnsi="Times new roman"/>
          <w:b w:val="false"/>
          <w:bCs w:val="false"/>
          <w:color w:val="auto"/>
          <w:kern w:val="0"/>
          <w:sz w:val="24"/>
          <w:szCs w:val="24"/>
          <w:lang w:eastAsia="ru-RU" w:bidi="ar-SA"/>
        </w:rPr>
        <w:t>, вызванный износом оборудования и коммуникаций. С наибольшей вероятностью риск прогнозируется на территории Ершичского, Рославльского, Хиславичского, Шумячского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bookmarkStart w:id="21" w:name="__DdeLink__371_2790593050"/>
      <w:bookmarkStart w:id="22" w:name="_Hlk98343063"/>
      <w:r>
        <w:rPr>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3" w:name="__DdeLink__665_973288511"/>
      <w:bookmarkEnd w:id="23"/>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4" w:name="_Hlk98343082"/>
      <w:bookmarkEnd w:id="24"/>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5" w:name="__DdeLink__730_16183935391"/>
      <w:bookmarkStart w:id="26" w:name="__DdeLink__572_2187294372"/>
      <w:bookmarkStart w:id="27" w:name="__DdeLink__634_4256138487"/>
      <w:bookmarkEnd w:id="25"/>
      <w:bookmarkEnd w:id="26"/>
      <w:bookmarkEnd w:id="27"/>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+20°C.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8" w:name="OLE_LINK29"/>
      <w:bookmarkStart w:id="29" w:name="OLE_LINK30"/>
      <w:r>
        <w:rPr>
          <w:color w:val="auto"/>
          <w:sz w:val="24"/>
          <w:szCs w:val="24"/>
        </w:rPr>
        <w:t>Центра управления производством автодороги М-1 «Беларусь</w:t>
      </w:r>
      <w:bookmarkEnd w:id="28"/>
      <w:bookmarkEnd w:id="29"/>
      <w:r>
        <w:rPr>
          <w:color w:val="auto"/>
          <w:sz w:val="24"/>
          <w:szCs w:val="24"/>
        </w:rPr>
        <w:t xml:space="preserve">» прогнозируется </w:t>
      </w:r>
      <w:r>
        <w:rPr>
          <w:color w:val="auto"/>
          <w:sz w:val="24"/>
          <w:szCs w:val="24"/>
        </w:rPr>
        <w:t>небольшая</w:t>
      </w:r>
      <w:r>
        <w:rPr>
          <w:rFonts w:eastAsia="Arial" w:cs="Times New Roman" w:ascii="Times new roman" w:hAnsi="Times new roman"/>
          <w:color w:val="auto"/>
          <w:sz w:val="24"/>
          <w:szCs w:val="24"/>
        </w:rPr>
        <w:t xml:space="preserve">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
        <w:spacing w:lineRule="auto" w:line="240" w:before="0" w:after="0"/>
        <w:ind w:firstLine="680"/>
        <w:rPr>
          <w:rFonts w:eastAsia="Arial"/>
          <w:color w:val="auto"/>
          <w:sz w:val="24"/>
          <w:szCs w:val="24"/>
        </w:rPr>
      </w:pPr>
      <w:r>
        <w:rPr>
          <w:rFonts w:eastAsia="Arial"/>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CE181E"/>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рекомендациях и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r>
      <w:r>
        <w:rPr>
          <w:color w:val="auto"/>
          <w:sz w:val="24"/>
          <w:szCs w:val="24"/>
        </w:rPr>
        <w:t>С.В. Шендрик</w:t>
      </w:r>
    </w:p>
    <w:p>
      <w:pPr>
        <w:pStyle w:val="Normal"/>
        <w:spacing w:lineRule="auto" w:line="240" w:before="0" w:after="0"/>
        <w:rPr>
          <w:color w:val="auto"/>
        </w:rPr>
      </w:pPr>
      <w:r>
        <w:rPr>
          <w:color w:val="auto"/>
          <w:sz w:val="24"/>
          <w:szCs w:val="24"/>
        </w:rPr>
        <w:t>20</w:t>
      </w:r>
      <w:r>
        <w:rPr>
          <w:color w:val="auto"/>
          <w:sz w:val="24"/>
          <w:szCs w:val="24"/>
        </w:rPr>
        <w:t>.06.2023</w:t>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rPr>
      </w:pPr>
      <w:r>
        <w:rPr>
          <w:color w:val="auto"/>
          <w:sz w:val="21"/>
          <w:szCs w:val="21"/>
        </w:rPr>
        <w:t xml:space="preserve">Исп. </w:t>
      </w:r>
      <w:r>
        <w:rPr>
          <w:color w:val="auto"/>
          <w:sz w:val="21"/>
          <w:szCs w:val="21"/>
        </w:rPr>
        <w:t>Колесников О.В.</w:t>
      </w:r>
    </w:p>
    <w:p>
      <w:pPr>
        <w:pStyle w:val="Normal"/>
        <w:spacing w:lineRule="auto" w:line="240" w:before="0" w:after="0"/>
        <w:rPr>
          <w:color w:val="auto"/>
        </w:rPr>
      </w:pPr>
      <w:r>
        <w:rPr>
          <w:color w:val="auto"/>
          <w:sz w:val="21"/>
          <w:szCs w:val="21"/>
        </w:rPr>
        <w:t>34667-</w:t>
      </w:r>
      <w:r>
        <w:rPr>
          <w:color w:val="auto"/>
          <w:sz w:val="21"/>
          <w:szCs w:val="21"/>
        </w:rPr>
        <w:t>121</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31" w:name="_GoBack"/>
            <w:bookmarkEnd w:id="31"/>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12647</TotalTime>
  <Application>LibreOffice/7.5.2.1$Linux_X86_64 LibreOffice_project/50$Build-1</Application>
  <AppVersion>15.0000</AppVersion>
  <Pages>11</Pages>
  <Words>3514</Words>
  <Characters>29380</Characters>
  <CharactersWithSpaces>32693</CharactersWithSpaces>
  <Paragraphs>496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2023-06-20T12:17:20Z</dcterms:modified>
  <cp:revision>3807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